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7B" w:rsidRPr="004179E6" w:rsidRDefault="004179E6">
      <w:pPr>
        <w:rPr>
          <w:rFonts w:asciiTheme="majorBidi" w:hAnsiTheme="majorBidi" w:cstheme="majorBidi"/>
          <w:b/>
          <w:bCs/>
          <w:sz w:val="28"/>
          <w:szCs w:val="32"/>
        </w:rPr>
      </w:pPr>
      <w:r w:rsidRPr="004179E6">
        <w:rPr>
          <w:rFonts w:asciiTheme="majorBidi" w:hAnsiTheme="majorBidi" w:cstheme="majorBidi"/>
          <w:b/>
          <w:bCs/>
          <w:sz w:val="28"/>
          <w:szCs w:val="32"/>
        </w:rPr>
        <w:t>Libraries &amp; Information Services Center</w:t>
      </w:r>
    </w:p>
    <w:p w:rsidR="004179E6" w:rsidRDefault="004179E6" w:rsidP="004179E6">
      <w:pPr>
        <w:jc w:val="both"/>
        <w:rPr>
          <w:szCs w:val="24"/>
        </w:rPr>
      </w:pPr>
      <w:r>
        <w:rPr>
          <w:rFonts w:ascii="Times New Roman" w:hAnsi="Times New Roman" w:cs="Times New Roman"/>
          <w:szCs w:val="24"/>
        </w:rPr>
        <w:t>The</w:t>
      </w:r>
      <w:r w:rsidRPr="00C51C8E">
        <w:rPr>
          <w:rFonts w:ascii="Times New Roman" w:hAnsi="Times New Roman" w:cs="Times New Roman"/>
          <w:szCs w:val="24"/>
        </w:rPr>
        <w:t xml:space="preserve"> Librar</w:t>
      </w:r>
      <w:r>
        <w:rPr>
          <w:rFonts w:ascii="Times New Roman" w:hAnsi="Times New Roman" w:cs="Times New Roman"/>
          <w:szCs w:val="24"/>
        </w:rPr>
        <w:t>ies &amp; Information Services Center (The Library)</w:t>
      </w:r>
      <w:r w:rsidRPr="00C51C8E">
        <w:rPr>
          <w:rFonts w:ascii="Times New Roman" w:hAnsi="Times New Roman" w:cs="Times New Roman"/>
          <w:szCs w:val="24"/>
        </w:rPr>
        <w:t xml:space="preserve"> serves </w:t>
      </w:r>
      <w:r>
        <w:rPr>
          <w:rFonts w:ascii="Times New Roman" w:hAnsi="Times New Roman" w:cs="Times New Roman"/>
          <w:szCs w:val="24"/>
        </w:rPr>
        <w:t>AASTMT</w:t>
      </w:r>
      <w:r w:rsidRPr="00C51C8E">
        <w:rPr>
          <w:rFonts w:ascii="Times New Roman" w:hAnsi="Times New Roman" w:cs="Times New Roman"/>
          <w:szCs w:val="24"/>
        </w:rPr>
        <w:t xml:space="preserve"> academic community in all </w:t>
      </w:r>
      <w:r>
        <w:rPr>
          <w:rFonts w:ascii="Times New Roman" w:hAnsi="Times New Roman" w:cs="Times New Roman"/>
          <w:szCs w:val="24"/>
        </w:rPr>
        <w:t>its location</w:t>
      </w:r>
      <w:r w:rsidRPr="00C51C8E">
        <w:rPr>
          <w:rFonts w:ascii="Times New Roman" w:hAnsi="Times New Roman" w:cs="Times New Roman"/>
          <w:szCs w:val="24"/>
        </w:rPr>
        <w:t>s</w:t>
      </w:r>
      <w:r>
        <w:rPr>
          <w:rFonts w:ascii="Times New Roman" w:hAnsi="Times New Roman" w:cs="Times New Roman"/>
          <w:szCs w:val="24"/>
        </w:rPr>
        <w:t>. With its 13 branch Libraries, The Library fulfills the academic and research needs of both students and teaching staff.</w:t>
      </w:r>
      <w:r w:rsidRPr="00C51C8E">
        <w:rPr>
          <w:szCs w:val="24"/>
        </w:rPr>
        <w:t xml:space="preserve"> </w:t>
      </w:r>
    </w:p>
    <w:p w:rsidR="00591FE3" w:rsidRDefault="00591FE3" w:rsidP="004179E6">
      <w:pPr>
        <w:jc w:val="both"/>
        <w:rPr>
          <w:szCs w:val="24"/>
        </w:rPr>
      </w:pPr>
    </w:p>
    <w:p w:rsidR="004179E6" w:rsidRPr="0056608A" w:rsidRDefault="004179E6" w:rsidP="0056608A">
      <w:pPr>
        <w:pStyle w:val="ListParagraph"/>
        <w:numPr>
          <w:ilvl w:val="0"/>
          <w:numId w:val="6"/>
        </w:numPr>
        <w:ind w:left="284"/>
        <w:jc w:val="both"/>
        <w:rPr>
          <w:b/>
          <w:bCs/>
          <w:szCs w:val="24"/>
        </w:rPr>
      </w:pPr>
      <w:r w:rsidRPr="0056608A">
        <w:rPr>
          <w:b/>
          <w:bCs/>
          <w:szCs w:val="24"/>
        </w:rPr>
        <w:t>Branches:</w:t>
      </w:r>
    </w:p>
    <w:tbl>
      <w:tblPr>
        <w:tblStyle w:val="TableGrid"/>
        <w:tblW w:w="0" w:type="auto"/>
        <w:tblLook w:val="04A0" w:firstRow="1" w:lastRow="0" w:firstColumn="1" w:lastColumn="0" w:noHBand="0" w:noVBand="1"/>
      </w:tblPr>
      <w:tblGrid>
        <w:gridCol w:w="2405"/>
        <w:gridCol w:w="2410"/>
        <w:gridCol w:w="5670"/>
      </w:tblGrid>
      <w:tr w:rsidR="004179E6" w:rsidRPr="004179E6" w:rsidTr="00095E12">
        <w:tc>
          <w:tcPr>
            <w:tcW w:w="2405" w:type="dxa"/>
            <w:shd w:val="clear" w:color="auto" w:fill="D9D9D9" w:themeFill="background1" w:themeFillShade="D9"/>
          </w:tcPr>
          <w:p w:rsidR="004179E6" w:rsidRPr="004179E6" w:rsidRDefault="004179E6" w:rsidP="004179E6">
            <w:pPr>
              <w:jc w:val="center"/>
              <w:rPr>
                <w:rFonts w:ascii="Times New Roman" w:hAnsi="Times New Roman" w:cs="Times New Roman"/>
                <w:b/>
                <w:bCs/>
                <w:szCs w:val="24"/>
              </w:rPr>
            </w:pPr>
            <w:r>
              <w:rPr>
                <w:rFonts w:ascii="Times New Roman" w:hAnsi="Times New Roman" w:cs="Times New Roman"/>
                <w:b/>
                <w:bCs/>
                <w:szCs w:val="24"/>
              </w:rPr>
              <w:t>Library</w:t>
            </w:r>
          </w:p>
        </w:tc>
        <w:tc>
          <w:tcPr>
            <w:tcW w:w="2410" w:type="dxa"/>
            <w:shd w:val="clear" w:color="auto" w:fill="D9D9D9" w:themeFill="background1" w:themeFillShade="D9"/>
          </w:tcPr>
          <w:p w:rsidR="004179E6" w:rsidRPr="004179E6" w:rsidRDefault="004179E6" w:rsidP="004179E6">
            <w:pPr>
              <w:jc w:val="center"/>
              <w:rPr>
                <w:rFonts w:ascii="Times New Roman" w:hAnsi="Times New Roman" w:cs="Times New Roman"/>
                <w:b/>
                <w:bCs/>
                <w:szCs w:val="24"/>
              </w:rPr>
            </w:pPr>
            <w:r>
              <w:rPr>
                <w:rFonts w:ascii="Times New Roman" w:hAnsi="Times New Roman" w:cs="Times New Roman"/>
                <w:b/>
                <w:bCs/>
                <w:szCs w:val="24"/>
              </w:rPr>
              <w:t>Location</w:t>
            </w:r>
          </w:p>
        </w:tc>
        <w:tc>
          <w:tcPr>
            <w:tcW w:w="5670" w:type="dxa"/>
            <w:shd w:val="clear" w:color="auto" w:fill="D9D9D9" w:themeFill="background1" w:themeFillShade="D9"/>
          </w:tcPr>
          <w:p w:rsidR="004179E6" w:rsidRPr="004179E6" w:rsidRDefault="004179E6" w:rsidP="004179E6">
            <w:pPr>
              <w:jc w:val="center"/>
              <w:rPr>
                <w:rFonts w:ascii="Times New Roman" w:hAnsi="Times New Roman" w:cs="Times New Roman"/>
                <w:b/>
                <w:bCs/>
                <w:szCs w:val="24"/>
              </w:rPr>
            </w:pPr>
            <w:r>
              <w:rPr>
                <w:rFonts w:ascii="Times New Roman" w:hAnsi="Times New Roman" w:cs="Times New Roman"/>
                <w:b/>
                <w:bCs/>
                <w:szCs w:val="24"/>
              </w:rPr>
              <w:t>Colleges Served</w:t>
            </w:r>
          </w:p>
        </w:tc>
      </w:tr>
      <w:tr w:rsidR="004179E6" w:rsidTr="00095E12">
        <w:tc>
          <w:tcPr>
            <w:tcW w:w="2405" w:type="dxa"/>
          </w:tcPr>
          <w:p w:rsidR="004179E6" w:rsidRDefault="004179E6" w:rsidP="004179E6">
            <w:pPr>
              <w:jc w:val="both"/>
              <w:rPr>
                <w:rFonts w:ascii="Times New Roman" w:hAnsi="Times New Roman" w:cs="Times New Roman"/>
                <w:szCs w:val="24"/>
              </w:rPr>
            </w:pPr>
            <w:r>
              <w:rPr>
                <w:rFonts w:ascii="Times New Roman" w:hAnsi="Times New Roman" w:cs="Times New Roman"/>
                <w:szCs w:val="24"/>
              </w:rPr>
              <w:t>Main Library</w:t>
            </w:r>
          </w:p>
        </w:tc>
        <w:tc>
          <w:tcPr>
            <w:tcW w:w="2410" w:type="dxa"/>
          </w:tcPr>
          <w:p w:rsidR="004179E6" w:rsidRDefault="00D975A8" w:rsidP="004179E6">
            <w:pPr>
              <w:jc w:val="both"/>
              <w:rPr>
                <w:rFonts w:ascii="Times New Roman" w:hAnsi="Times New Roman" w:cs="Times New Roman"/>
                <w:szCs w:val="24"/>
              </w:rPr>
            </w:pPr>
            <w:r>
              <w:rPr>
                <w:rFonts w:ascii="Times New Roman" w:hAnsi="Times New Roman" w:cs="Times New Roman"/>
                <w:szCs w:val="24"/>
              </w:rPr>
              <w:t>Abu-Qir Campus</w:t>
            </w:r>
          </w:p>
        </w:tc>
        <w:tc>
          <w:tcPr>
            <w:tcW w:w="5670" w:type="dxa"/>
          </w:tcPr>
          <w:p w:rsidR="004179E6" w:rsidRPr="00095E12" w:rsidRDefault="00D975A8" w:rsidP="00095E12">
            <w:pPr>
              <w:pStyle w:val="ListParagraph"/>
              <w:numPr>
                <w:ilvl w:val="0"/>
                <w:numId w:val="2"/>
              </w:numPr>
              <w:ind w:left="319"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D975A8" w:rsidRPr="00095E12" w:rsidRDefault="00D975A8" w:rsidP="00095E12">
            <w:pPr>
              <w:pStyle w:val="ListParagraph"/>
              <w:numPr>
                <w:ilvl w:val="0"/>
                <w:numId w:val="2"/>
              </w:numPr>
              <w:ind w:left="319" w:hanging="283"/>
              <w:jc w:val="both"/>
              <w:rPr>
                <w:rFonts w:ascii="Times New Roman" w:hAnsi="Times New Roman" w:cs="Times New Roman"/>
                <w:szCs w:val="24"/>
              </w:rPr>
            </w:pPr>
            <w:r w:rsidRPr="00095E12">
              <w:rPr>
                <w:rFonts w:ascii="Times New Roman" w:hAnsi="Times New Roman" w:cs="Times New Roman"/>
                <w:szCs w:val="24"/>
              </w:rPr>
              <w:t>Computing &amp; Information Technology</w:t>
            </w:r>
          </w:p>
          <w:p w:rsidR="00D975A8" w:rsidRPr="00095E12" w:rsidRDefault="00D975A8" w:rsidP="00095E12">
            <w:pPr>
              <w:pStyle w:val="ListParagraph"/>
              <w:numPr>
                <w:ilvl w:val="0"/>
                <w:numId w:val="2"/>
              </w:numPr>
              <w:ind w:left="319"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D975A8" w:rsidRPr="00095E12" w:rsidRDefault="00D975A8" w:rsidP="00095E12">
            <w:pPr>
              <w:pStyle w:val="ListParagraph"/>
              <w:numPr>
                <w:ilvl w:val="0"/>
                <w:numId w:val="2"/>
              </w:numPr>
              <w:ind w:left="319" w:hanging="283"/>
              <w:jc w:val="both"/>
              <w:rPr>
                <w:rFonts w:ascii="Times New Roman" w:hAnsi="Times New Roman" w:cs="Times New Roman"/>
                <w:szCs w:val="24"/>
              </w:rPr>
            </w:pPr>
            <w:r w:rsidRPr="00095E12">
              <w:rPr>
                <w:rFonts w:ascii="Times New Roman" w:hAnsi="Times New Roman" w:cs="Times New Roman"/>
                <w:szCs w:val="24"/>
              </w:rPr>
              <w:t>Pharmacy</w:t>
            </w:r>
          </w:p>
        </w:tc>
      </w:tr>
      <w:tr w:rsidR="00D975A8" w:rsidTr="00095E12">
        <w:tc>
          <w:tcPr>
            <w:tcW w:w="2405"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Architecture Library</w:t>
            </w:r>
          </w:p>
        </w:tc>
        <w:tc>
          <w:tcPr>
            <w:tcW w:w="2410"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Abu-Qir Campus</w:t>
            </w:r>
          </w:p>
        </w:tc>
        <w:tc>
          <w:tcPr>
            <w:tcW w:w="5670" w:type="dxa"/>
          </w:tcPr>
          <w:p w:rsidR="00D975A8" w:rsidRPr="00095E12" w:rsidRDefault="00D975A8" w:rsidP="00095E12">
            <w:pPr>
              <w:pStyle w:val="ListParagraph"/>
              <w:numPr>
                <w:ilvl w:val="0"/>
                <w:numId w:val="3"/>
              </w:numPr>
              <w:ind w:left="319" w:hanging="283"/>
              <w:jc w:val="both"/>
              <w:rPr>
                <w:rFonts w:ascii="Times New Roman" w:hAnsi="Times New Roman" w:cs="Times New Roman"/>
                <w:szCs w:val="24"/>
              </w:rPr>
            </w:pPr>
            <w:r w:rsidRPr="00095E12">
              <w:rPr>
                <w:rFonts w:ascii="Times New Roman" w:hAnsi="Times New Roman" w:cs="Times New Roman"/>
                <w:szCs w:val="24"/>
              </w:rPr>
              <w:t>Department of Architectural Engineering &amp; Environmental Design – College of Engineering &amp; Technology</w:t>
            </w:r>
          </w:p>
        </w:tc>
      </w:tr>
      <w:tr w:rsidR="00D975A8" w:rsidTr="00095E12">
        <w:tc>
          <w:tcPr>
            <w:tcW w:w="2405"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Maritime Library</w:t>
            </w:r>
          </w:p>
        </w:tc>
        <w:tc>
          <w:tcPr>
            <w:tcW w:w="2410"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Abu-Qir Campus</w:t>
            </w:r>
          </w:p>
        </w:tc>
        <w:tc>
          <w:tcPr>
            <w:tcW w:w="5670" w:type="dxa"/>
          </w:tcPr>
          <w:p w:rsidR="00D975A8" w:rsidRDefault="00D975A8" w:rsidP="00095E12">
            <w:pPr>
              <w:pStyle w:val="ListParagraph"/>
              <w:numPr>
                <w:ilvl w:val="0"/>
                <w:numId w:val="3"/>
              </w:numPr>
              <w:ind w:left="319" w:hanging="283"/>
              <w:jc w:val="both"/>
              <w:rPr>
                <w:rFonts w:ascii="Times New Roman" w:hAnsi="Times New Roman" w:cs="Times New Roman"/>
                <w:szCs w:val="24"/>
              </w:rPr>
            </w:pPr>
            <w:r w:rsidRPr="00095E12">
              <w:rPr>
                <w:rFonts w:ascii="Times New Roman" w:hAnsi="Times New Roman" w:cs="Times New Roman"/>
                <w:szCs w:val="24"/>
              </w:rPr>
              <w:t>Maritime Transport &amp; Technology</w:t>
            </w:r>
          </w:p>
          <w:p w:rsidR="00095E12" w:rsidRPr="00095E12" w:rsidRDefault="00095E12" w:rsidP="00095E12">
            <w:pPr>
              <w:pStyle w:val="ListParagraph"/>
              <w:numPr>
                <w:ilvl w:val="0"/>
                <w:numId w:val="3"/>
              </w:numPr>
              <w:ind w:left="319" w:hanging="283"/>
              <w:jc w:val="both"/>
              <w:rPr>
                <w:rFonts w:ascii="Times New Roman" w:hAnsi="Times New Roman" w:cs="Times New Roman"/>
                <w:szCs w:val="24"/>
              </w:rPr>
            </w:pPr>
            <w:r>
              <w:rPr>
                <w:rFonts w:ascii="Times New Roman" w:hAnsi="Times New Roman" w:cs="Times New Roman"/>
                <w:szCs w:val="24"/>
              </w:rPr>
              <w:t>Fisheries Technology &amp; Aquaculture</w:t>
            </w:r>
          </w:p>
        </w:tc>
      </w:tr>
      <w:tr w:rsidR="00D975A8" w:rsidTr="00095E12">
        <w:tc>
          <w:tcPr>
            <w:tcW w:w="2405" w:type="dxa"/>
          </w:tcPr>
          <w:p w:rsidR="00D975A8" w:rsidRDefault="00095E12" w:rsidP="00D975A8">
            <w:pPr>
              <w:jc w:val="both"/>
              <w:rPr>
                <w:rFonts w:ascii="Times New Roman" w:hAnsi="Times New Roman" w:cs="Times New Roman"/>
                <w:szCs w:val="24"/>
              </w:rPr>
            </w:pPr>
            <w:r>
              <w:rPr>
                <w:rFonts w:ascii="Times New Roman" w:hAnsi="Times New Roman" w:cs="Times New Roman"/>
                <w:szCs w:val="24"/>
              </w:rPr>
              <w:t>Management Library</w:t>
            </w:r>
          </w:p>
        </w:tc>
        <w:tc>
          <w:tcPr>
            <w:tcW w:w="2410" w:type="dxa"/>
          </w:tcPr>
          <w:p w:rsidR="00D975A8" w:rsidRDefault="00095E12" w:rsidP="00D975A8">
            <w:pPr>
              <w:jc w:val="both"/>
              <w:rPr>
                <w:rFonts w:ascii="Times New Roman" w:hAnsi="Times New Roman" w:cs="Times New Roman"/>
                <w:szCs w:val="24"/>
              </w:rPr>
            </w:pPr>
            <w:r>
              <w:rPr>
                <w:rFonts w:ascii="Times New Roman" w:hAnsi="Times New Roman" w:cs="Times New Roman"/>
                <w:szCs w:val="24"/>
              </w:rPr>
              <w:t>Miami Campus</w:t>
            </w:r>
          </w:p>
        </w:tc>
        <w:tc>
          <w:tcPr>
            <w:tcW w:w="5670" w:type="dxa"/>
          </w:tcPr>
          <w:p w:rsidR="00095E12" w:rsidRPr="00095E12" w:rsidRDefault="00095E12"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Management &amp; Technology</w:t>
            </w:r>
          </w:p>
          <w:p w:rsidR="00095E12" w:rsidRDefault="00095E12" w:rsidP="00095E12">
            <w:pPr>
              <w:pStyle w:val="ListParagraph"/>
              <w:numPr>
                <w:ilvl w:val="0"/>
                <w:numId w:val="5"/>
              </w:numPr>
              <w:ind w:left="319" w:hanging="283"/>
              <w:jc w:val="both"/>
              <w:rPr>
                <w:rFonts w:ascii="Times New Roman" w:hAnsi="Times New Roman" w:cs="Times New Roman"/>
                <w:szCs w:val="24"/>
              </w:rPr>
            </w:pPr>
            <w:r>
              <w:rPr>
                <w:rFonts w:ascii="Times New Roman" w:hAnsi="Times New Roman" w:cs="Times New Roman"/>
                <w:szCs w:val="24"/>
              </w:rPr>
              <w:t xml:space="preserve">Institute of </w:t>
            </w:r>
            <w:r w:rsidRPr="00095E12">
              <w:rPr>
                <w:rFonts w:ascii="Times New Roman" w:hAnsi="Times New Roman" w:cs="Times New Roman"/>
                <w:szCs w:val="24"/>
              </w:rPr>
              <w:t>International Transport &amp; Logistics</w:t>
            </w:r>
          </w:p>
          <w:p w:rsidR="00095E12" w:rsidRDefault="00095E12" w:rsidP="00095E12">
            <w:pPr>
              <w:pStyle w:val="ListParagraph"/>
              <w:numPr>
                <w:ilvl w:val="0"/>
                <w:numId w:val="5"/>
              </w:numPr>
              <w:ind w:left="319" w:hanging="283"/>
              <w:jc w:val="both"/>
              <w:rPr>
                <w:rFonts w:ascii="Times New Roman" w:hAnsi="Times New Roman" w:cs="Times New Roman"/>
                <w:szCs w:val="24"/>
              </w:rPr>
            </w:pPr>
            <w:r>
              <w:rPr>
                <w:rFonts w:ascii="Times New Roman" w:hAnsi="Times New Roman" w:cs="Times New Roman"/>
                <w:szCs w:val="24"/>
              </w:rPr>
              <w:t>Graduate School of Business</w:t>
            </w:r>
          </w:p>
          <w:p w:rsidR="00D975A8" w:rsidRDefault="00095E12"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Language &amp; Communication</w:t>
            </w:r>
          </w:p>
        </w:tc>
      </w:tr>
      <w:tr w:rsidR="00C42781" w:rsidTr="00095E12">
        <w:tc>
          <w:tcPr>
            <w:tcW w:w="2405" w:type="dxa"/>
          </w:tcPr>
          <w:p w:rsidR="00C42781" w:rsidRDefault="00C42781" w:rsidP="00D975A8">
            <w:pPr>
              <w:jc w:val="both"/>
              <w:rPr>
                <w:rFonts w:ascii="Times New Roman" w:hAnsi="Times New Roman" w:cs="Times New Roman"/>
                <w:szCs w:val="24"/>
              </w:rPr>
            </w:pPr>
            <w:r>
              <w:rPr>
                <w:rFonts w:ascii="Times New Roman" w:hAnsi="Times New Roman" w:cs="Times New Roman"/>
                <w:szCs w:val="24"/>
              </w:rPr>
              <w:t>Alamein Library</w:t>
            </w:r>
          </w:p>
        </w:tc>
        <w:tc>
          <w:tcPr>
            <w:tcW w:w="2410" w:type="dxa"/>
          </w:tcPr>
          <w:p w:rsidR="00C42781" w:rsidRDefault="00C42781" w:rsidP="00D975A8">
            <w:pPr>
              <w:jc w:val="both"/>
              <w:rPr>
                <w:rFonts w:ascii="Times New Roman" w:hAnsi="Times New Roman" w:cs="Times New Roman"/>
                <w:szCs w:val="24"/>
              </w:rPr>
            </w:pPr>
            <w:r>
              <w:rPr>
                <w:rFonts w:ascii="Times New Roman" w:hAnsi="Times New Roman" w:cs="Times New Roman"/>
                <w:szCs w:val="24"/>
              </w:rPr>
              <w:t>Alamein Campus</w:t>
            </w:r>
          </w:p>
        </w:tc>
        <w:tc>
          <w:tcPr>
            <w:tcW w:w="5670" w:type="dxa"/>
          </w:tcPr>
          <w:p w:rsidR="00C42781" w:rsidRDefault="00C42781" w:rsidP="00C42781">
            <w:pPr>
              <w:pStyle w:val="ListParagraph"/>
              <w:numPr>
                <w:ilvl w:val="0"/>
                <w:numId w:val="4"/>
              </w:numPr>
              <w:ind w:left="311" w:hanging="283"/>
              <w:jc w:val="both"/>
              <w:rPr>
                <w:rFonts w:ascii="Times New Roman" w:hAnsi="Times New Roman" w:cs="Times New Roman"/>
                <w:szCs w:val="24"/>
              </w:rPr>
            </w:pPr>
            <w:r>
              <w:rPr>
                <w:rFonts w:ascii="Times New Roman" w:hAnsi="Times New Roman" w:cs="Times New Roman"/>
                <w:szCs w:val="24"/>
              </w:rPr>
              <w:t>Medicine</w:t>
            </w:r>
          </w:p>
          <w:p w:rsidR="00C42781" w:rsidRDefault="00C42781" w:rsidP="00C42781">
            <w:pPr>
              <w:pStyle w:val="ListParagraph"/>
              <w:numPr>
                <w:ilvl w:val="0"/>
                <w:numId w:val="4"/>
              </w:numPr>
              <w:ind w:left="311" w:hanging="283"/>
              <w:jc w:val="both"/>
              <w:rPr>
                <w:rFonts w:ascii="Times New Roman" w:hAnsi="Times New Roman" w:cs="Times New Roman"/>
                <w:szCs w:val="24"/>
              </w:rPr>
            </w:pPr>
            <w:r>
              <w:rPr>
                <w:rFonts w:ascii="Times New Roman" w:hAnsi="Times New Roman" w:cs="Times New Roman"/>
                <w:szCs w:val="24"/>
              </w:rPr>
              <w:t>Dentistry</w:t>
            </w:r>
          </w:p>
          <w:p w:rsidR="00C42781" w:rsidRDefault="00C42781" w:rsidP="00C42781">
            <w:pPr>
              <w:pStyle w:val="ListParagraph"/>
              <w:numPr>
                <w:ilvl w:val="0"/>
                <w:numId w:val="4"/>
              </w:numPr>
              <w:ind w:left="311" w:hanging="283"/>
              <w:jc w:val="both"/>
              <w:rPr>
                <w:rFonts w:ascii="Times New Roman" w:hAnsi="Times New Roman" w:cs="Times New Roman"/>
                <w:szCs w:val="24"/>
              </w:rPr>
            </w:pPr>
            <w:r>
              <w:rPr>
                <w:rFonts w:ascii="Times New Roman" w:hAnsi="Times New Roman" w:cs="Times New Roman"/>
                <w:szCs w:val="24"/>
              </w:rPr>
              <w:t>Pharmacy</w:t>
            </w:r>
          </w:p>
          <w:p w:rsidR="00C42781" w:rsidRDefault="00C42781" w:rsidP="00C42781">
            <w:pPr>
              <w:pStyle w:val="ListParagraph"/>
              <w:numPr>
                <w:ilvl w:val="0"/>
                <w:numId w:val="4"/>
              </w:numPr>
              <w:ind w:left="311" w:hanging="283"/>
              <w:jc w:val="both"/>
              <w:rPr>
                <w:rFonts w:ascii="Times New Roman" w:hAnsi="Times New Roman" w:cs="Times New Roman"/>
                <w:szCs w:val="24"/>
              </w:rPr>
            </w:pPr>
            <w:r>
              <w:rPr>
                <w:rFonts w:ascii="Times New Roman" w:hAnsi="Times New Roman" w:cs="Times New Roman"/>
                <w:szCs w:val="24"/>
              </w:rPr>
              <w:t>Artificial Intelligence</w:t>
            </w:r>
          </w:p>
          <w:p w:rsidR="00C42781" w:rsidRDefault="00C42781" w:rsidP="00C42781">
            <w:pPr>
              <w:pStyle w:val="ListParagraph"/>
              <w:numPr>
                <w:ilvl w:val="0"/>
                <w:numId w:val="4"/>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C42781" w:rsidRDefault="00C42781" w:rsidP="00C42781">
            <w:pPr>
              <w:pStyle w:val="ListParagraph"/>
              <w:numPr>
                <w:ilvl w:val="0"/>
                <w:numId w:val="4"/>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C42781" w:rsidRDefault="00C42781" w:rsidP="00C42781">
            <w:pPr>
              <w:pStyle w:val="ListParagraph"/>
              <w:numPr>
                <w:ilvl w:val="0"/>
                <w:numId w:val="4"/>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C42781" w:rsidRPr="00095E12" w:rsidRDefault="00C42781" w:rsidP="00C42781">
            <w:pPr>
              <w:pStyle w:val="ListParagraph"/>
              <w:numPr>
                <w:ilvl w:val="0"/>
                <w:numId w:val="4"/>
              </w:numPr>
              <w:ind w:left="311" w:hanging="283"/>
              <w:jc w:val="both"/>
              <w:rPr>
                <w:rFonts w:ascii="Times New Roman" w:hAnsi="Times New Roman" w:cs="Times New Roman"/>
                <w:szCs w:val="24"/>
              </w:rPr>
            </w:pPr>
            <w:r>
              <w:rPr>
                <w:rFonts w:ascii="Times New Roman" w:hAnsi="Times New Roman" w:cs="Times New Roman"/>
                <w:szCs w:val="24"/>
              </w:rPr>
              <w:t>Graduate School of Business</w:t>
            </w:r>
          </w:p>
        </w:tc>
      </w:tr>
      <w:tr w:rsidR="00D975A8" w:rsidTr="00095E12">
        <w:tc>
          <w:tcPr>
            <w:tcW w:w="2405"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Engineering Library -</w:t>
            </w:r>
          </w:p>
          <w:p w:rsidR="00D975A8" w:rsidRDefault="00D975A8" w:rsidP="00D975A8">
            <w:pPr>
              <w:jc w:val="both"/>
              <w:rPr>
                <w:rFonts w:ascii="Times New Roman" w:hAnsi="Times New Roman" w:cs="Times New Roman"/>
                <w:szCs w:val="24"/>
              </w:rPr>
            </w:pPr>
            <w:r>
              <w:rPr>
                <w:rFonts w:ascii="Times New Roman" w:hAnsi="Times New Roman" w:cs="Times New Roman"/>
                <w:szCs w:val="24"/>
              </w:rPr>
              <w:t>Heliopolis</w:t>
            </w:r>
          </w:p>
        </w:tc>
        <w:tc>
          <w:tcPr>
            <w:tcW w:w="2410"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Heliopolis Campus</w:t>
            </w:r>
          </w:p>
        </w:tc>
        <w:tc>
          <w:tcPr>
            <w:tcW w:w="5670" w:type="dxa"/>
          </w:tcPr>
          <w:p w:rsidR="00D975A8" w:rsidRPr="00095E12" w:rsidRDefault="00D975A8" w:rsidP="00095E12">
            <w:pPr>
              <w:pStyle w:val="ListParagraph"/>
              <w:numPr>
                <w:ilvl w:val="0"/>
                <w:numId w:val="4"/>
              </w:numPr>
              <w:ind w:left="319"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D975A8" w:rsidRPr="00095E12" w:rsidRDefault="00D975A8" w:rsidP="00095E12">
            <w:pPr>
              <w:pStyle w:val="ListParagraph"/>
              <w:numPr>
                <w:ilvl w:val="0"/>
                <w:numId w:val="4"/>
              </w:numPr>
              <w:ind w:left="319" w:hanging="283"/>
              <w:jc w:val="both"/>
              <w:rPr>
                <w:rFonts w:ascii="Times New Roman" w:hAnsi="Times New Roman" w:cs="Times New Roman"/>
                <w:szCs w:val="24"/>
              </w:rPr>
            </w:pPr>
            <w:r w:rsidRPr="00095E12">
              <w:rPr>
                <w:rFonts w:ascii="Times New Roman" w:hAnsi="Times New Roman" w:cs="Times New Roman"/>
                <w:szCs w:val="24"/>
              </w:rPr>
              <w:t>Computing &amp; Information Technology</w:t>
            </w:r>
          </w:p>
        </w:tc>
      </w:tr>
      <w:tr w:rsidR="00D975A8" w:rsidTr="00095E12">
        <w:tc>
          <w:tcPr>
            <w:tcW w:w="2405"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Management Library -</w:t>
            </w:r>
          </w:p>
          <w:p w:rsidR="00D975A8" w:rsidRDefault="00D975A8" w:rsidP="00D975A8">
            <w:pPr>
              <w:jc w:val="both"/>
              <w:rPr>
                <w:rFonts w:ascii="Times New Roman" w:hAnsi="Times New Roman" w:cs="Times New Roman"/>
                <w:szCs w:val="24"/>
              </w:rPr>
            </w:pPr>
            <w:r>
              <w:rPr>
                <w:rFonts w:ascii="Times New Roman" w:hAnsi="Times New Roman" w:cs="Times New Roman"/>
                <w:szCs w:val="24"/>
              </w:rPr>
              <w:t>Heliopolis</w:t>
            </w:r>
          </w:p>
        </w:tc>
        <w:tc>
          <w:tcPr>
            <w:tcW w:w="2410" w:type="dxa"/>
          </w:tcPr>
          <w:p w:rsidR="00D975A8" w:rsidRDefault="00D975A8" w:rsidP="00D975A8">
            <w:pPr>
              <w:jc w:val="both"/>
              <w:rPr>
                <w:rFonts w:ascii="Times New Roman" w:hAnsi="Times New Roman" w:cs="Times New Roman"/>
                <w:szCs w:val="24"/>
              </w:rPr>
            </w:pPr>
            <w:r>
              <w:rPr>
                <w:rFonts w:ascii="Times New Roman" w:hAnsi="Times New Roman" w:cs="Times New Roman"/>
                <w:szCs w:val="24"/>
              </w:rPr>
              <w:t>Heliopolis Campus</w:t>
            </w:r>
          </w:p>
        </w:tc>
        <w:tc>
          <w:tcPr>
            <w:tcW w:w="5670" w:type="dxa"/>
          </w:tcPr>
          <w:p w:rsidR="00D975A8" w:rsidRPr="00095E12" w:rsidRDefault="00D975A8"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Management &amp; Technology</w:t>
            </w:r>
          </w:p>
          <w:p w:rsidR="00D975A8" w:rsidRPr="00095E12" w:rsidRDefault="00D975A8"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D975A8" w:rsidRPr="00095E12" w:rsidRDefault="00D975A8"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 xml:space="preserve">Language &amp; </w:t>
            </w:r>
            <w:r w:rsidR="00095E12" w:rsidRPr="00095E12">
              <w:rPr>
                <w:rFonts w:ascii="Times New Roman" w:hAnsi="Times New Roman" w:cs="Times New Roman"/>
                <w:szCs w:val="24"/>
              </w:rPr>
              <w:t>Communication</w:t>
            </w:r>
          </w:p>
        </w:tc>
      </w:tr>
      <w:tr w:rsidR="00095E12" w:rsidTr="00095E12">
        <w:tc>
          <w:tcPr>
            <w:tcW w:w="2405" w:type="dxa"/>
          </w:tcPr>
          <w:p w:rsidR="00095E12" w:rsidRDefault="00095E12" w:rsidP="00095E12">
            <w:pPr>
              <w:jc w:val="both"/>
              <w:rPr>
                <w:rFonts w:ascii="Times New Roman" w:hAnsi="Times New Roman" w:cs="Times New Roman"/>
                <w:szCs w:val="24"/>
              </w:rPr>
            </w:pPr>
            <w:r>
              <w:rPr>
                <w:rFonts w:ascii="Times New Roman" w:hAnsi="Times New Roman" w:cs="Times New Roman"/>
                <w:szCs w:val="24"/>
              </w:rPr>
              <w:t>Management Library -</w:t>
            </w:r>
          </w:p>
          <w:p w:rsidR="00095E12" w:rsidRDefault="00095E12" w:rsidP="00095E12">
            <w:pPr>
              <w:jc w:val="both"/>
              <w:rPr>
                <w:rFonts w:ascii="Times New Roman" w:hAnsi="Times New Roman" w:cs="Times New Roman"/>
                <w:szCs w:val="24"/>
              </w:rPr>
            </w:pPr>
            <w:proofErr w:type="spellStart"/>
            <w:r>
              <w:rPr>
                <w:rFonts w:ascii="Times New Roman" w:hAnsi="Times New Roman" w:cs="Times New Roman"/>
                <w:szCs w:val="24"/>
              </w:rPr>
              <w:t>Dokki</w:t>
            </w:r>
            <w:proofErr w:type="spellEnd"/>
          </w:p>
        </w:tc>
        <w:tc>
          <w:tcPr>
            <w:tcW w:w="2410" w:type="dxa"/>
          </w:tcPr>
          <w:p w:rsidR="00095E12" w:rsidRDefault="00095E12" w:rsidP="00095E12">
            <w:pPr>
              <w:jc w:val="both"/>
              <w:rPr>
                <w:rFonts w:ascii="Times New Roman" w:hAnsi="Times New Roman" w:cs="Times New Roman"/>
                <w:szCs w:val="24"/>
              </w:rPr>
            </w:pPr>
            <w:proofErr w:type="spellStart"/>
            <w:r>
              <w:rPr>
                <w:rFonts w:ascii="Times New Roman" w:hAnsi="Times New Roman" w:cs="Times New Roman"/>
                <w:szCs w:val="24"/>
              </w:rPr>
              <w:t>Dokki</w:t>
            </w:r>
            <w:proofErr w:type="spellEnd"/>
            <w:r>
              <w:rPr>
                <w:rFonts w:ascii="Times New Roman" w:hAnsi="Times New Roman" w:cs="Times New Roman"/>
                <w:szCs w:val="24"/>
              </w:rPr>
              <w:t xml:space="preserve"> Branch</w:t>
            </w:r>
          </w:p>
        </w:tc>
        <w:tc>
          <w:tcPr>
            <w:tcW w:w="5670" w:type="dxa"/>
          </w:tcPr>
          <w:p w:rsidR="00095E12" w:rsidRPr="00095E12" w:rsidRDefault="00095E12"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Management &amp; Technology</w:t>
            </w:r>
          </w:p>
          <w:p w:rsidR="00095E12" w:rsidRPr="00095E12" w:rsidRDefault="00095E12" w:rsidP="00095E12">
            <w:pPr>
              <w:pStyle w:val="ListParagraph"/>
              <w:numPr>
                <w:ilvl w:val="0"/>
                <w:numId w:val="5"/>
              </w:numPr>
              <w:ind w:left="319"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tc>
      </w:tr>
      <w:tr w:rsidR="00095E12" w:rsidTr="00095E12">
        <w:tc>
          <w:tcPr>
            <w:tcW w:w="2405" w:type="dxa"/>
          </w:tcPr>
          <w:p w:rsidR="00095E12" w:rsidRDefault="00095E12" w:rsidP="00095E12">
            <w:pPr>
              <w:jc w:val="both"/>
              <w:rPr>
                <w:rFonts w:ascii="Times New Roman" w:hAnsi="Times New Roman" w:cs="Times New Roman"/>
                <w:szCs w:val="24"/>
              </w:rPr>
            </w:pPr>
            <w:r>
              <w:rPr>
                <w:rFonts w:ascii="Times New Roman" w:hAnsi="Times New Roman" w:cs="Times New Roman"/>
                <w:szCs w:val="24"/>
              </w:rPr>
              <w:t>Smart Village Library</w:t>
            </w:r>
          </w:p>
        </w:tc>
        <w:tc>
          <w:tcPr>
            <w:tcW w:w="2410" w:type="dxa"/>
          </w:tcPr>
          <w:p w:rsidR="00095E12" w:rsidRDefault="00095E12" w:rsidP="00095E12">
            <w:pPr>
              <w:jc w:val="both"/>
              <w:rPr>
                <w:rFonts w:ascii="Times New Roman" w:hAnsi="Times New Roman" w:cs="Times New Roman"/>
                <w:szCs w:val="24"/>
              </w:rPr>
            </w:pPr>
            <w:r>
              <w:rPr>
                <w:rFonts w:ascii="Times New Roman" w:hAnsi="Times New Roman" w:cs="Times New Roman"/>
                <w:szCs w:val="24"/>
              </w:rPr>
              <w:t>Smart Village Branch</w:t>
            </w:r>
          </w:p>
        </w:tc>
        <w:tc>
          <w:tcPr>
            <w:tcW w:w="5670" w:type="dxa"/>
          </w:tcPr>
          <w:p w:rsidR="00C61384" w:rsidRPr="00095E12" w:rsidRDefault="00C61384"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C61384" w:rsidRPr="00095E12" w:rsidRDefault="00C61384"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Computing &amp; Information Technology</w:t>
            </w:r>
          </w:p>
          <w:p w:rsidR="00C61384" w:rsidRDefault="00C61384"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C61384" w:rsidRDefault="00C61384"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Management &amp; Technology</w:t>
            </w:r>
          </w:p>
          <w:p w:rsidR="00C61384" w:rsidRDefault="00C61384"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Language &amp; Communication</w:t>
            </w:r>
          </w:p>
          <w:p w:rsidR="00C61384" w:rsidRDefault="00C61384" w:rsidP="00C61384">
            <w:pPr>
              <w:pStyle w:val="ListParagraph"/>
              <w:numPr>
                <w:ilvl w:val="0"/>
                <w:numId w:val="5"/>
              </w:numPr>
              <w:ind w:left="311" w:hanging="283"/>
              <w:jc w:val="both"/>
              <w:rPr>
                <w:rFonts w:ascii="Times New Roman" w:hAnsi="Times New Roman" w:cs="Times New Roman"/>
                <w:szCs w:val="24"/>
              </w:rPr>
            </w:pPr>
            <w:r>
              <w:rPr>
                <w:rFonts w:ascii="Times New Roman" w:hAnsi="Times New Roman" w:cs="Times New Roman"/>
                <w:szCs w:val="24"/>
              </w:rPr>
              <w:t>Law</w:t>
            </w:r>
          </w:p>
          <w:p w:rsidR="00095E12" w:rsidRPr="00095E12" w:rsidRDefault="00C61384" w:rsidP="00C61384">
            <w:pPr>
              <w:pStyle w:val="ListParagraph"/>
              <w:numPr>
                <w:ilvl w:val="0"/>
                <w:numId w:val="5"/>
              </w:numPr>
              <w:ind w:left="311" w:hanging="283"/>
              <w:jc w:val="both"/>
              <w:rPr>
                <w:rFonts w:ascii="Times New Roman" w:hAnsi="Times New Roman" w:cs="Times New Roman"/>
                <w:szCs w:val="24"/>
              </w:rPr>
            </w:pPr>
            <w:r>
              <w:rPr>
                <w:rFonts w:ascii="Times New Roman" w:hAnsi="Times New Roman" w:cs="Times New Roman"/>
                <w:szCs w:val="24"/>
              </w:rPr>
              <w:t>Graduate School of Business</w:t>
            </w:r>
          </w:p>
        </w:tc>
      </w:tr>
      <w:tr w:rsidR="007B467F" w:rsidTr="00095E12">
        <w:tc>
          <w:tcPr>
            <w:tcW w:w="2405" w:type="dxa"/>
          </w:tcPr>
          <w:p w:rsidR="007B467F" w:rsidRDefault="007B467F" w:rsidP="00095E12">
            <w:pPr>
              <w:jc w:val="both"/>
              <w:rPr>
                <w:rFonts w:ascii="Times New Roman" w:hAnsi="Times New Roman" w:cs="Times New Roman"/>
                <w:szCs w:val="24"/>
              </w:rPr>
            </w:pPr>
            <w:r>
              <w:rPr>
                <w:rFonts w:ascii="Times New Roman" w:hAnsi="Times New Roman" w:cs="Times New Roman"/>
                <w:szCs w:val="24"/>
              </w:rPr>
              <w:t>Port Saeed Library</w:t>
            </w:r>
          </w:p>
        </w:tc>
        <w:tc>
          <w:tcPr>
            <w:tcW w:w="2410" w:type="dxa"/>
          </w:tcPr>
          <w:p w:rsidR="007B467F" w:rsidRDefault="007B467F" w:rsidP="00095E12">
            <w:pPr>
              <w:jc w:val="both"/>
              <w:rPr>
                <w:rFonts w:ascii="Times New Roman" w:hAnsi="Times New Roman" w:cs="Times New Roman"/>
                <w:szCs w:val="24"/>
              </w:rPr>
            </w:pPr>
            <w:r>
              <w:rPr>
                <w:rFonts w:ascii="Times New Roman" w:hAnsi="Times New Roman" w:cs="Times New Roman"/>
                <w:szCs w:val="24"/>
              </w:rPr>
              <w:t>Port Saeed Campus</w:t>
            </w:r>
          </w:p>
        </w:tc>
        <w:tc>
          <w:tcPr>
            <w:tcW w:w="5670" w:type="dxa"/>
          </w:tcPr>
          <w:p w:rsidR="007B467F" w:rsidRDefault="007B467F"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7B467F" w:rsidRDefault="007B467F" w:rsidP="00C61384">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7B467F" w:rsidRPr="00095E12" w:rsidRDefault="007B467F" w:rsidP="00C61384">
            <w:pPr>
              <w:pStyle w:val="ListParagraph"/>
              <w:numPr>
                <w:ilvl w:val="0"/>
                <w:numId w:val="5"/>
              </w:numPr>
              <w:ind w:left="311" w:hanging="283"/>
              <w:jc w:val="both"/>
              <w:rPr>
                <w:rFonts w:ascii="Times New Roman" w:hAnsi="Times New Roman" w:cs="Times New Roman"/>
                <w:szCs w:val="24"/>
              </w:rPr>
            </w:pPr>
            <w:r>
              <w:rPr>
                <w:rFonts w:ascii="Times New Roman" w:hAnsi="Times New Roman" w:cs="Times New Roman"/>
                <w:szCs w:val="24"/>
              </w:rPr>
              <w:t>Fisheries Technology &amp; Aquaculture</w:t>
            </w:r>
          </w:p>
        </w:tc>
      </w:tr>
      <w:tr w:rsidR="007B467F" w:rsidTr="00095E12">
        <w:tc>
          <w:tcPr>
            <w:tcW w:w="2405" w:type="dxa"/>
          </w:tcPr>
          <w:p w:rsidR="007B467F" w:rsidRDefault="007B467F" w:rsidP="00095E12">
            <w:pPr>
              <w:jc w:val="both"/>
              <w:rPr>
                <w:rFonts w:ascii="Times New Roman" w:hAnsi="Times New Roman" w:cs="Times New Roman"/>
                <w:szCs w:val="24"/>
              </w:rPr>
            </w:pPr>
            <w:r>
              <w:rPr>
                <w:rFonts w:ascii="Times New Roman" w:hAnsi="Times New Roman" w:cs="Times New Roman"/>
                <w:szCs w:val="24"/>
              </w:rPr>
              <w:t>Aswan Library</w:t>
            </w:r>
          </w:p>
        </w:tc>
        <w:tc>
          <w:tcPr>
            <w:tcW w:w="2410" w:type="dxa"/>
          </w:tcPr>
          <w:p w:rsidR="007B467F" w:rsidRDefault="00C23E1D" w:rsidP="00C23E1D">
            <w:pPr>
              <w:jc w:val="both"/>
              <w:rPr>
                <w:rFonts w:ascii="Times New Roman" w:hAnsi="Times New Roman" w:cs="Times New Roman"/>
                <w:szCs w:val="24"/>
              </w:rPr>
            </w:pPr>
            <w:r>
              <w:rPr>
                <w:rFonts w:ascii="Times New Roman" w:hAnsi="Times New Roman" w:cs="Times New Roman"/>
                <w:szCs w:val="24"/>
              </w:rPr>
              <w:t>South Valley</w:t>
            </w:r>
            <w:r w:rsidR="007B467F">
              <w:rPr>
                <w:rFonts w:ascii="Times New Roman" w:hAnsi="Times New Roman" w:cs="Times New Roman"/>
                <w:szCs w:val="24"/>
              </w:rPr>
              <w:t xml:space="preserve"> Branch</w:t>
            </w:r>
          </w:p>
        </w:tc>
        <w:tc>
          <w:tcPr>
            <w:tcW w:w="5670" w:type="dxa"/>
          </w:tcPr>
          <w:p w:rsidR="00C42781" w:rsidRDefault="00C42781"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7B467F" w:rsidRDefault="00C42781"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C42781" w:rsidRDefault="00C42781"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lastRenderedPageBreak/>
              <w:t>Management &amp; Technology</w:t>
            </w:r>
          </w:p>
          <w:p w:rsidR="00C42781" w:rsidRDefault="00C42781"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Computing &amp; Information Technology</w:t>
            </w:r>
          </w:p>
          <w:p w:rsidR="00C42781" w:rsidRPr="00C42781" w:rsidRDefault="00C42781" w:rsidP="00C42781">
            <w:pPr>
              <w:pStyle w:val="ListParagraph"/>
              <w:numPr>
                <w:ilvl w:val="0"/>
                <w:numId w:val="5"/>
              </w:numPr>
              <w:ind w:left="311" w:hanging="283"/>
              <w:jc w:val="both"/>
              <w:rPr>
                <w:rFonts w:ascii="Times New Roman" w:hAnsi="Times New Roman" w:cs="Times New Roman"/>
                <w:szCs w:val="24"/>
              </w:rPr>
            </w:pPr>
            <w:r>
              <w:rPr>
                <w:rFonts w:ascii="Times New Roman" w:hAnsi="Times New Roman" w:cs="Times New Roman"/>
                <w:szCs w:val="24"/>
              </w:rPr>
              <w:t>Archaeology &amp; Cultural Heritage</w:t>
            </w:r>
          </w:p>
        </w:tc>
      </w:tr>
      <w:tr w:rsidR="00C42781" w:rsidTr="00095E12">
        <w:tc>
          <w:tcPr>
            <w:tcW w:w="2405" w:type="dxa"/>
          </w:tcPr>
          <w:p w:rsidR="00C42781" w:rsidRDefault="0009121D" w:rsidP="00095E12">
            <w:pPr>
              <w:jc w:val="both"/>
              <w:rPr>
                <w:rFonts w:ascii="Times New Roman" w:hAnsi="Times New Roman" w:cs="Times New Roman"/>
                <w:szCs w:val="24"/>
              </w:rPr>
            </w:pPr>
            <w:r>
              <w:rPr>
                <w:rFonts w:ascii="Times New Roman" w:hAnsi="Times New Roman" w:cs="Times New Roman"/>
                <w:szCs w:val="24"/>
              </w:rPr>
              <w:lastRenderedPageBreak/>
              <w:t>Sharjah Library</w:t>
            </w:r>
          </w:p>
        </w:tc>
        <w:tc>
          <w:tcPr>
            <w:tcW w:w="2410" w:type="dxa"/>
          </w:tcPr>
          <w:p w:rsidR="00C42781" w:rsidRDefault="0009121D" w:rsidP="00C23E1D">
            <w:pPr>
              <w:jc w:val="both"/>
              <w:rPr>
                <w:rFonts w:ascii="Times New Roman" w:hAnsi="Times New Roman" w:cs="Times New Roman"/>
                <w:szCs w:val="24"/>
              </w:rPr>
            </w:pPr>
            <w:r>
              <w:rPr>
                <w:rFonts w:ascii="Times New Roman" w:hAnsi="Times New Roman" w:cs="Times New Roman"/>
                <w:szCs w:val="24"/>
              </w:rPr>
              <w:t>Sharjah - UAE</w:t>
            </w:r>
          </w:p>
        </w:tc>
        <w:tc>
          <w:tcPr>
            <w:tcW w:w="5670" w:type="dxa"/>
          </w:tcPr>
          <w:p w:rsidR="00C42781" w:rsidRDefault="0009121D"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Maritime Transport &amp; Technology</w:t>
            </w:r>
          </w:p>
          <w:p w:rsidR="0009121D" w:rsidRPr="00095E12" w:rsidRDefault="0009121D" w:rsidP="00C4278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tc>
      </w:tr>
      <w:tr w:rsidR="0009121D" w:rsidTr="00095E12">
        <w:tc>
          <w:tcPr>
            <w:tcW w:w="2405" w:type="dxa"/>
          </w:tcPr>
          <w:p w:rsidR="0009121D" w:rsidRDefault="0009121D" w:rsidP="00095E12">
            <w:pPr>
              <w:jc w:val="both"/>
              <w:rPr>
                <w:rFonts w:ascii="Times New Roman" w:hAnsi="Times New Roman" w:cs="Times New Roman"/>
                <w:szCs w:val="24"/>
              </w:rPr>
            </w:pPr>
            <w:proofErr w:type="spellStart"/>
            <w:r>
              <w:rPr>
                <w:rFonts w:ascii="Times New Roman" w:hAnsi="Times New Roman" w:cs="Times New Roman"/>
                <w:szCs w:val="24"/>
              </w:rPr>
              <w:t>Latakia</w:t>
            </w:r>
            <w:proofErr w:type="spellEnd"/>
            <w:r>
              <w:rPr>
                <w:rFonts w:ascii="Times New Roman" w:hAnsi="Times New Roman" w:cs="Times New Roman"/>
                <w:szCs w:val="24"/>
              </w:rPr>
              <w:t xml:space="preserve"> Library</w:t>
            </w:r>
          </w:p>
        </w:tc>
        <w:tc>
          <w:tcPr>
            <w:tcW w:w="2410" w:type="dxa"/>
          </w:tcPr>
          <w:p w:rsidR="0009121D" w:rsidRDefault="0009121D" w:rsidP="00C23E1D">
            <w:pPr>
              <w:jc w:val="both"/>
              <w:rPr>
                <w:rFonts w:ascii="Times New Roman" w:hAnsi="Times New Roman" w:cs="Times New Roman"/>
                <w:szCs w:val="24"/>
              </w:rPr>
            </w:pPr>
            <w:proofErr w:type="spellStart"/>
            <w:r>
              <w:rPr>
                <w:rFonts w:ascii="Times New Roman" w:hAnsi="Times New Roman" w:cs="Times New Roman"/>
                <w:szCs w:val="24"/>
              </w:rPr>
              <w:t>Latakia</w:t>
            </w:r>
            <w:proofErr w:type="spellEnd"/>
            <w:r>
              <w:rPr>
                <w:rFonts w:ascii="Times New Roman" w:hAnsi="Times New Roman" w:cs="Times New Roman"/>
                <w:szCs w:val="24"/>
              </w:rPr>
              <w:t xml:space="preserve"> - Syria</w:t>
            </w:r>
          </w:p>
        </w:tc>
        <w:tc>
          <w:tcPr>
            <w:tcW w:w="5670" w:type="dxa"/>
          </w:tcPr>
          <w:p w:rsidR="00C42821" w:rsidRDefault="00C42821" w:rsidP="00C4282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Maritime Transport &amp; Technology</w:t>
            </w:r>
          </w:p>
          <w:p w:rsidR="0009121D" w:rsidRDefault="00C42821" w:rsidP="00C4282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International Transport &amp; Logistics</w:t>
            </w:r>
          </w:p>
          <w:p w:rsidR="00C42821" w:rsidRDefault="00C42821" w:rsidP="00C4282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Engineering &amp; Technology</w:t>
            </w:r>
          </w:p>
          <w:p w:rsidR="00C42821" w:rsidRPr="00095E12" w:rsidRDefault="00C42821" w:rsidP="00C42821">
            <w:pPr>
              <w:pStyle w:val="ListParagraph"/>
              <w:numPr>
                <w:ilvl w:val="0"/>
                <w:numId w:val="5"/>
              </w:numPr>
              <w:ind w:left="311" w:hanging="283"/>
              <w:jc w:val="both"/>
              <w:rPr>
                <w:rFonts w:ascii="Times New Roman" w:hAnsi="Times New Roman" w:cs="Times New Roman"/>
                <w:szCs w:val="24"/>
              </w:rPr>
            </w:pPr>
            <w:r w:rsidRPr="00095E12">
              <w:rPr>
                <w:rFonts w:ascii="Times New Roman" w:hAnsi="Times New Roman" w:cs="Times New Roman"/>
                <w:szCs w:val="24"/>
              </w:rPr>
              <w:t>Management &amp; Technology</w:t>
            </w:r>
          </w:p>
        </w:tc>
      </w:tr>
    </w:tbl>
    <w:p w:rsidR="00591FE3" w:rsidRDefault="00591FE3" w:rsidP="00681798">
      <w:pPr>
        <w:jc w:val="both"/>
        <w:rPr>
          <w:rFonts w:ascii="Times New Roman" w:hAnsi="Times New Roman" w:cs="Times New Roman"/>
          <w:szCs w:val="24"/>
        </w:rPr>
      </w:pPr>
    </w:p>
    <w:p w:rsidR="004179E6" w:rsidRDefault="004179E6" w:rsidP="00681798">
      <w:pPr>
        <w:jc w:val="both"/>
        <w:rPr>
          <w:rFonts w:ascii="Times New Roman" w:hAnsi="Times New Roman" w:cs="Times New Roman"/>
          <w:szCs w:val="24"/>
        </w:rPr>
      </w:pPr>
      <w:r w:rsidRPr="00A619C3">
        <w:rPr>
          <w:rFonts w:ascii="Times New Roman" w:hAnsi="Times New Roman" w:cs="Times New Roman"/>
          <w:szCs w:val="24"/>
        </w:rPr>
        <w:t>The 1</w:t>
      </w:r>
      <w:r>
        <w:rPr>
          <w:rFonts w:ascii="Times New Roman" w:hAnsi="Times New Roman" w:cs="Times New Roman"/>
          <w:szCs w:val="24"/>
        </w:rPr>
        <w:t>3</w:t>
      </w:r>
      <w:r w:rsidRPr="00A619C3">
        <w:rPr>
          <w:rFonts w:ascii="Times New Roman" w:hAnsi="Times New Roman" w:cs="Times New Roman"/>
          <w:szCs w:val="24"/>
        </w:rPr>
        <w:t xml:space="preserve"> libraries are all connected through online interactive terminals to ensure easy access to </w:t>
      </w:r>
      <w:r>
        <w:rPr>
          <w:rFonts w:ascii="Times New Roman" w:hAnsi="Times New Roman" w:cs="Times New Roman"/>
          <w:szCs w:val="24"/>
        </w:rPr>
        <w:t>the</w:t>
      </w:r>
      <w:r w:rsidRPr="00A619C3">
        <w:rPr>
          <w:rFonts w:ascii="Times New Roman" w:hAnsi="Times New Roman" w:cs="Times New Roman"/>
          <w:szCs w:val="24"/>
        </w:rPr>
        <w:t xml:space="preserve"> in-house database. In order to offer a distinguished information service, </w:t>
      </w:r>
      <w:r w:rsidR="00681798">
        <w:rPr>
          <w:rFonts w:ascii="Times New Roman" w:hAnsi="Times New Roman" w:cs="Times New Roman"/>
          <w:szCs w:val="24"/>
        </w:rPr>
        <w:t>T</w:t>
      </w:r>
      <w:r w:rsidRPr="00A619C3">
        <w:rPr>
          <w:rFonts w:ascii="Times New Roman" w:hAnsi="Times New Roman" w:cs="Times New Roman"/>
          <w:szCs w:val="24"/>
        </w:rPr>
        <w:t xml:space="preserve">he </w:t>
      </w:r>
      <w:r w:rsidR="00681798">
        <w:rPr>
          <w:rFonts w:ascii="Times New Roman" w:hAnsi="Times New Roman" w:cs="Times New Roman"/>
          <w:szCs w:val="24"/>
        </w:rPr>
        <w:t>L</w:t>
      </w:r>
      <w:r w:rsidRPr="00A619C3">
        <w:rPr>
          <w:rFonts w:ascii="Times New Roman" w:hAnsi="Times New Roman" w:cs="Times New Roman"/>
          <w:szCs w:val="24"/>
        </w:rPr>
        <w:t>ibrary established an integrated information system that facilitates direct search through a computerized catalogue</w:t>
      </w:r>
      <w:r>
        <w:rPr>
          <w:rFonts w:ascii="Times New Roman" w:hAnsi="Times New Roman" w:cs="Times New Roman"/>
          <w:szCs w:val="24"/>
        </w:rPr>
        <w:t xml:space="preserve"> and online</w:t>
      </w:r>
      <w:r w:rsidRPr="00A619C3">
        <w:rPr>
          <w:rFonts w:ascii="Times New Roman" w:hAnsi="Times New Roman" w:cs="Times New Roman"/>
          <w:szCs w:val="24"/>
        </w:rPr>
        <w:t xml:space="preserve"> databases.</w:t>
      </w:r>
    </w:p>
    <w:p w:rsidR="00591FE3" w:rsidRDefault="00591FE3" w:rsidP="00681798">
      <w:pPr>
        <w:jc w:val="both"/>
        <w:rPr>
          <w:rFonts w:ascii="Times New Roman" w:hAnsi="Times New Roman" w:cs="Times New Roman"/>
          <w:szCs w:val="24"/>
        </w:rPr>
      </w:pPr>
    </w:p>
    <w:p w:rsidR="00D25C3A" w:rsidRPr="0056608A" w:rsidRDefault="00D25C3A" w:rsidP="0056608A">
      <w:pPr>
        <w:pStyle w:val="ListParagraph"/>
        <w:numPr>
          <w:ilvl w:val="0"/>
          <w:numId w:val="6"/>
        </w:numPr>
        <w:ind w:left="284"/>
        <w:jc w:val="both"/>
        <w:rPr>
          <w:rFonts w:ascii="Times New Roman" w:hAnsi="Times New Roman" w:cs="Times New Roman"/>
          <w:b/>
          <w:bCs/>
          <w:szCs w:val="24"/>
        </w:rPr>
      </w:pPr>
      <w:r w:rsidRPr="0056608A">
        <w:rPr>
          <w:rFonts w:ascii="Times New Roman" w:hAnsi="Times New Roman" w:cs="Times New Roman"/>
          <w:b/>
          <w:bCs/>
          <w:szCs w:val="24"/>
        </w:rPr>
        <w:t>Areas &amp; Equipment:</w:t>
      </w:r>
    </w:p>
    <w:tbl>
      <w:tblPr>
        <w:tblStyle w:val="TableGrid"/>
        <w:tblW w:w="0" w:type="auto"/>
        <w:tblLook w:val="04A0" w:firstRow="1" w:lastRow="0" w:firstColumn="1" w:lastColumn="0" w:noHBand="0" w:noVBand="1"/>
      </w:tblPr>
      <w:tblGrid>
        <w:gridCol w:w="2689"/>
        <w:gridCol w:w="1521"/>
        <w:gridCol w:w="2106"/>
        <w:gridCol w:w="2106"/>
        <w:gridCol w:w="2106"/>
      </w:tblGrid>
      <w:tr w:rsidR="00D25C3A" w:rsidRPr="00D25C3A" w:rsidTr="00D25C3A">
        <w:tc>
          <w:tcPr>
            <w:tcW w:w="2689" w:type="dxa"/>
          </w:tcPr>
          <w:p w:rsidR="00D25C3A" w:rsidRPr="00D25C3A" w:rsidRDefault="00D25C3A" w:rsidP="00D25C3A">
            <w:pPr>
              <w:jc w:val="center"/>
              <w:rPr>
                <w:rFonts w:asciiTheme="majorBidi" w:hAnsiTheme="majorBidi" w:cstheme="majorBidi"/>
                <w:b/>
                <w:bCs/>
              </w:rPr>
            </w:pPr>
            <w:r w:rsidRPr="00D25C3A">
              <w:rPr>
                <w:rFonts w:asciiTheme="majorBidi" w:hAnsiTheme="majorBidi" w:cstheme="majorBidi"/>
                <w:b/>
                <w:bCs/>
              </w:rPr>
              <w:t>Library</w:t>
            </w:r>
          </w:p>
        </w:tc>
        <w:tc>
          <w:tcPr>
            <w:tcW w:w="1521" w:type="dxa"/>
          </w:tcPr>
          <w:p w:rsidR="00D25C3A" w:rsidRPr="00D25C3A" w:rsidRDefault="00D25C3A" w:rsidP="00D25C3A">
            <w:pPr>
              <w:jc w:val="center"/>
              <w:rPr>
                <w:rFonts w:asciiTheme="majorBidi" w:hAnsiTheme="majorBidi" w:cstheme="majorBidi"/>
                <w:b/>
                <w:bCs/>
              </w:rPr>
            </w:pPr>
            <w:r w:rsidRPr="00D25C3A">
              <w:rPr>
                <w:rFonts w:asciiTheme="majorBidi" w:hAnsiTheme="majorBidi" w:cstheme="majorBidi"/>
                <w:b/>
                <w:bCs/>
              </w:rPr>
              <w:t>Area (m</w:t>
            </w:r>
            <w:r w:rsidRPr="00D25C3A">
              <w:rPr>
                <w:rFonts w:asciiTheme="majorBidi" w:hAnsiTheme="majorBidi" w:cstheme="majorBidi"/>
                <w:b/>
                <w:bCs/>
                <w:vertAlign w:val="superscript"/>
              </w:rPr>
              <w:t>2</w:t>
            </w:r>
            <w:r w:rsidRPr="00D25C3A">
              <w:rPr>
                <w:rFonts w:asciiTheme="majorBidi" w:hAnsiTheme="majorBidi" w:cstheme="majorBidi"/>
                <w:b/>
                <w:bCs/>
              </w:rPr>
              <w:t>)</w:t>
            </w:r>
          </w:p>
        </w:tc>
        <w:tc>
          <w:tcPr>
            <w:tcW w:w="2106" w:type="dxa"/>
          </w:tcPr>
          <w:p w:rsidR="00D25C3A" w:rsidRPr="00D25C3A" w:rsidRDefault="00D25C3A" w:rsidP="00D25C3A">
            <w:pPr>
              <w:jc w:val="center"/>
              <w:rPr>
                <w:rFonts w:asciiTheme="majorBidi" w:hAnsiTheme="majorBidi" w:cstheme="majorBidi"/>
                <w:b/>
                <w:bCs/>
              </w:rPr>
            </w:pPr>
            <w:r w:rsidRPr="00D25C3A">
              <w:rPr>
                <w:rFonts w:asciiTheme="majorBidi" w:hAnsiTheme="majorBidi" w:cstheme="majorBidi"/>
                <w:b/>
                <w:bCs/>
              </w:rPr>
              <w:t>No. of Tables</w:t>
            </w:r>
          </w:p>
        </w:tc>
        <w:tc>
          <w:tcPr>
            <w:tcW w:w="2106" w:type="dxa"/>
          </w:tcPr>
          <w:p w:rsidR="00D25C3A" w:rsidRPr="00D25C3A" w:rsidRDefault="00D25C3A" w:rsidP="00D25C3A">
            <w:pPr>
              <w:jc w:val="center"/>
              <w:rPr>
                <w:rFonts w:asciiTheme="majorBidi" w:hAnsiTheme="majorBidi" w:cstheme="majorBidi"/>
                <w:b/>
                <w:bCs/>
              </w:rPr>
            </w:pPr>
            <w:r w:rsidRPr="00D25C3A">
              <w:rPr>
                <w:rFonts w:asciiTheme="majorBidi" w:hAnsiTheme="majorBidi" w:cstheme="majorBidi"/>
                <w:b/>
                <w:bCs/>
              </w:rPr>
              <w:t>No. of Chairs</w:t>
            </w:r>
          </w:p>
        </w:tc>
        <w:tc>
          <w:tcPr>
            <w:tcW w:w="2106" w:type="dxa"/>
          </w:tcPr>
          <w:p w:rsidR="00D25C3A" w:rsidRPr="00D25C3A" w:rsidRDefault="00D25C3A" w:rsidP="00D25C3A">
            <w:pPr>
              <w:jc w:val="center"/>
              <w:rPr>
                <w:rFonts w:asciiTheme="majorBidi" w:hAnsiTheme="majorBidi" w:cstheme="majorBidi"/>
                <w:b/>
                <w:bCs/>
              </w:rPr>
            </w:pPr>
            <w:r w:rsidRPr="00D25C3A">
              <w:rPr>
                <w:rFonts w:asciiTheme="majorBidi" w:hAnsiTheme="majorBidi" w:cstheme="majorBidi"/>
                <w:b/>
                <w:bCs/>
              </w:rPr>
              <w:t>No. of Computers</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Main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750</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55</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220</w:t>
            </w:r>
          </w:p>
        </w:tc>
        <w:tc>
          <w:tcPr>
            <w:tcW w:w="2106" w:type="dxa"/>
          </w:tcPr>
          <w:p w:rsidR="00D25C3A" w:rsidRDefault="0049340E" w:rsidP="00D25C3A">
            <w:pPr>
              <w:jc w:val="center"/>
              <w:rPr>
                <w:rFonts w:asciiTheme="majorBidi" w:hAnsiTheme="majorBidi" w:cstheme="majorBidi"/>
              </w:rPr>
            </w:pPr>
            <w:r>
              <w:rPr>
                <w:rFonts w:asciiTheme="majorBidi" w:hAnsiTheme="majorBidi" w:cstheme="majorBidi"/>
              </w:rPr>
              <w:t>10</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Architecture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120</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21</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105</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5</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Maritime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190</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8</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50</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4</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Management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150</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6</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32</w:t>
            </w:r>
          </w:p>
        </w:tc>
        <w:tc>
          <w:tcPr>
            <w:tcW w:w="2106" w:type="dxa"/>
          </w:tcPr>
          <w:p w:rsidR="00D25C3A" w:rsidRDefault="00D25C3A" w:rsidP="00D25C3A">
            <w:pPr>
              <w:jc w:val="center"/>
              <w:rPr>
                <w:rFonts w:asciiTheme="majorBidi" w:hAnsiTheme="majorBidi" w:cstheme="majorBidi"/>
              </w:rPr>
            </w:pPr>
            <w:r>
              <w:rPr>
                <w:rFonts w:asciiTheme="majorBidi" w:hAnsiTheme="majorBidi" w:cstheme="majorBidi"/>
              </w:rPr>
              <w:t>6</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Alamein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167</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6</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33</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7</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Engineering Library -</w:t>
            </w:r>
          </w:p>
          <w:p w:rsidR="00D25C3A" w:rsidRDefault="00D25C3A" w:rsidP="00D25C3A">
            <w:pPr>
              <w:jc w:val="both"/>
              <w:rPr>
                <w:rFonts w:ascii="Times New Roman" w:hAnsi="Times New Roman" w:cs="Times New Roman"/>
                <w:szCs w:val="24"/>
              </w:rPr>
            </w:pPr>
            <w:r>
              <w:rPr>
                <w:rFonts w:ascii="Times New Roman" w:hAnsi="Times New Roman" w:cs="Times New Roman"/>
                <w:szCs w:val="24"/>
              </w:rPr>
              <w:t>Heliopolis</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222.3</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24</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50</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4</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Management Library -</w:t>
            </w:r>
          </w:p>
          <w:p w:rsidR="00D25C3A" w:rsidRDefault="00D25C3A" w:rsidP="00D25C3A">
            <w:pPr>
              <w:jc w:val="both"/>
              <w:rPr>
                <w:rFonts w:ascii="Times New Roman" w:hAnsi="Times New Roman" w:cs="Times New Roman"/>
                <w:szCs w:val="24"/>
              </w:rPr>
            </w:pPr>
            <w:r>
              <w:rPr>
                <w:rFonts w:ascii="Times New Roman" w:hAnsi="Times New Roman" w:cs="Times New Roman"/>
                <w:szCs w:val="24"/>
              </w:rPr>
              <w:t>Heliopolis</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90.28</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9</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42</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4</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Management Library -</w:t>
            </w:r>
          </w:p>
          <w:p w:rsidR="00D25C3A" w:rsidRDefault="00D25C3A" w:rsidP="00D25C3A">
            <w:pPr>
              <w:jc w:val="both"/>
              <w:rPr>
                <w:rFonts w:ascii="Times New Roman" w:hAnsi="Times New Roman" w:cs="Times New Roman"/>
                <w:szCs w:val="24"/>
              </w:rPr>
            </w:pPr>
            <w:proofErr w:type="spellStart"/>
            <w:r>
              <w:rPr>
                <w:rFonts w:ascii="Times New Roman" w:hAnsi="Times New Roman" w:cs="Times New Roman"/>
                <w:szCs w:val="24"/>
              </w:rPr>
              <w:t>Dokki</w:t>
            </w:r>
            <w:proofErr w:type="spellEnd"/>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111.5</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6</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20</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2</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Smart Village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222</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22</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64</w:t>
            </w:r>
          </w:p>
        </w:tc>
        <w:tc>
          <w:tcPr>
            <w:tcW w:w="2106" w:type="dxa"/>
          </w:tcPr>
          <w:p w:rsidR="00D25C3A" w:rsidRDefault="001A110D" w:rsidP="00D25C3A">
            <w:pPr>
              <w:jc w:val="center"/>
              <w:rPr>
                <w:rFonts w:asciiTheme="majorBidi" w:hAnsiTheme="majorBidi" w:cstheme="majorBidi"/>
              </w:rPr>
            </w:pPr>
            <w:r>
              <w:rPr>
                <w:rFonts w:asciiTheme="majorBidi" w:hAnsiTheme="majorBidi" w:cstheme="majorBidi"/>
              </w:rPr>
              <w:t>8</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Port Saeed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207.8</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18</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36</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2</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Aswan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225</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12</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42</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6</w:t>
            </w:r>
          </w:p>
        </w:tc>
      </w:tr>
      <w:tr w:rsidR="00D25C3A" w:rsidTr="00D25C3A">
        <w:tc>
          <w:tcPr>
            <w:tcW w:w="2689" w:type="dxa"/>
          </w:tcPr>
          <w:p w:rsidR="00D25C3A" w:rsidRDefault="00D25C3A" w:rsidP="00D25C3A">
            <w:pPr>
              <w:jc w:val="both"/>
              <w:rPr>
                <w:rFonts w:ascii="Times New Roman" w:hAnsi="Times New Roman" w:cs="Times New Roman"/>
                <w:szCs w:val="24"/>
              </w:rPr>
            </w:pPr>
            <w:r>
              <w:rPr>
                <w:rFonts w:ascii="Times New Roman" w:hAnsi="Times New Roman" w:cs="Times New Roman"/>
                <w:szCs w:val="24"/>
              </w:rPr>
              <w:t>Sharjah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288</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7</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40</w:t>
            </w:r>
          </w:p>
        </w:tc>
        <w:tc>
          <w:tcPr>
            <w:tcW w:w="2106" w:type="dxa"/>
          </w:tcPr>
          <w:p w:rsidR="00D25C3A" w:rsidRDefault="00C77AFE" w:rsidP="00D25C3A">
            <w:pPr>
              <w:jc w:val="center"/>
              <w:rPr>
                <w:rFonts w:asciiTheme="majorBidi" w:hAnsiTheme="majorBidi" w:cstheme="majorBidi"/>
              </w:rPr>
            </w:pPr>
            <w:r>
              <w:rPr>
                <w:rFonts w:asciiTheme="majorBidi" w:hAnsiTheme="majorBidi" w:cstheme="majorBidi"/>
              </w:rPr>
              <w:t>6</w:t>
            </w:r>
          </w:p>
        </w:tc>
      </w:tr>
      <w:tr w:rsidR="00D25C3A" w:rsidTr="00D25C3A">
        <w:tc>
          <w:tcPr>
            <w:tcW w:w="2689" w:type="dxa"/>
          </w:tcPr>
          <w:p w:rsidR="00D25C3A" w:rsidRDefault="00D25C3A" w:rsidP="00D25C3A">
            <w:pPr>
              <w:jc w:val="both"/>
              <w:rPr>
                <w:rFonts w:ascii="Times New Roman" w:hAnsi="Times New Roman" w:cs="Times New Roman"/>
                <w:szCs w:val="24"/>
              </w:rPr>
            </w:pPr>
            <w:proofErr w:type="spellStart"/>
            <w:r>
              <w:rPr>
                <w:rFonts w:ascii="Times New Roman" w:hAnsi="Times New Roman" w:cs="Times New Roman"/>
                <w:szCs w:val="24"/>
              </w:rPr>
              <w:t>Latakia</w:t>
            </w:r>
            <w:proofErr w:type="spellEnd"/>
            <w:r>
              <w:rPr>
                <w:rFonts w:ascii="Times New Roman" w:hAnsi="Times New Roman" w:cs="Times New Roman"/>
                <w:szCs w:val="24"/>
              </w:rPr>
              <w:t xml:space="preserve"> Library</w:t>
            </w:r>
          </w:p>
        </w:tc>
        <w:tc>
          <w:tcPr>
            <w:tcW w:w="1521" w:type="dxa"/>
          </w:tcPr>
          <w:p w:rsidR="00D25C3A" w:rsidRDefault="00D25C3A" w:rsidP="00D25C3A">
            <w:pPr>
              <w:jc w:val="center"/>
              <w:rPr>
                <w:rFonts w:asciiTheme="majorBidi" w:hAnsiTheme="majorBidi" w:cstheme="majorBidi"/>
              </w:rPr>
            </w:pPr>
            <w:r>
              <w:rPr>
                <w:rFonts w:asciiTheme="majorBidi" w:hAnsiTheme="majorBidi" w:cstheme="majorBidi"/>
              </w:rPr>
              <w:t>204</w:t>
            </w:r>
          </w:p>
        </w:tc>
        <w:tc>
          <w:tcPr>
            <w:tcW w:w="2106" w:type="dxa"/>
          </w:tcPr>
          <w:p w:rsidR="00D25C3A" w:rsidRDefault="0072747A" w:rsidP="00D25C3A">
            <w:pPr>
              <w:jc w:val="center"/>
              <w:rPr>
                <w:rFonts w:asciiTheme="majorBidi" w:hAnsiTheme="majorBidi" w:cstheme="majorBidi"/>
              </w:rPr>
            </w:pPr>
            <w:r>
              <w:rPr>
                <w:rFonts w:asciiTheme="majorBidi" w:hAnsiTheme="majorBidi" w:cstheme="majorBidi"/>
              </w:rPr>
              <w:t>12</w:t>
            </w:r>
          </w:p>
        </w:tc>
        <w:tc>
          <w:tcPr>
            <w:tcW w:w="2106" w:type="dxa"/>
          </w:tcPr>
          <w:p w:rsidR="00D25C3A" w:rsidRDefault="0072747A" w:rsidP="00D25C3A">
            <w:pPr>
              <w:jc w:val="center"/>
              <w:rPr>
                <w:rFonts w:asciiTheme="majorBidi" w:hAnsiTheme="majorBidi" w:cstheme="majorBidi"/>
              </w:rPr>
            </w:pPr>
            <w:r>
              <w:rPr>
                <w:rFonts w:asciiTheme="majorBidi" w:hAnsiTheme="majorBidi" w:cstheme="majorBidi"/>
              </w:rPr>
              <w:t>72</w:t>
            </w:r>
          </w:p>
        </w:tc>
        <w:tc>
          <w:tcPr>
            <w:tcW w:w="2106" w:type="dxa"/>
          </w:tcPr>
          <w:p w:rsidR="00D25C3A" w:rsidRDefault="00C84EE3" w:rsidP="00D25C3A">
            <w:pPr>
              <w:jc w:val="center"/>
              <w:rPr>
                <w:rFonts w:asciiTheme="majorBidi" w:hAnsiTheme="majorBidi" w:cstheme="majorBidi"/>
              </w:rPr>
            </w:pPr>
            <w:r>
              <w:rPr>
                <w:rFonts w:asciiTheme="majorBidi" w:hAnsiTheme="majorBidi" w:cstheme="majorBidi"/>
              </w:rPr>
              <w:t>5</w:t>
            </w:r>
          </w:p>
        </w:tc>
      </w:tr>
    </w:tbl>
    <w:p w:rsidR="00591FE3" w:rsidRDefault="00591FE3" w:rsidP="00681798">
      <w:pPr>
        <w:jc w:val="both"/>
        <w:rPr>
          <w:rFonts w:asciiTheme="majorBidi" w:hAnsiTheme="majorBidi" w:cstheme="majorBidi"/>
        </w:rPr>
      </w:pPr>
    </w:p>
    <w:p w:rsidR="00591FE3" w:rsidRDefault="00591FE3">
      <w:pPr>
        <w:rPr>
          <w:rFonts w:asciiTheme="majorBidi" w:hAnsiTheme="majorBidi" w:cstheme="majorBidi"/>
        </w:rPr>
      </w:pPr>
      <w:r>
        <w:rPr>
          <w:rFonts w:asciiTheme="majorBidi" w:hAnsiTheme="majorBidi" w:cstheme="majorBidi"/>
        </w:rPr>
        <w:br w:type="page"/>
      </w:r>
    </w:p>
    <w:p w:rsidR="00591FE3" w:rsidRDefault="00591FE3" w:rsidP="00591FE3">
      <w:pPr>
        <w:pStyle w:val="ListParagraph"/>
        <w:numPr>
          <w:ilvl w:val="0"/>
          <w:numId w:val="6"/>
        </w:numPr>
        <w:ind w:left="284"/>
        <w:jc w:val="both"/>
        <w:rPr>
          <w:rFonts w:ascii="Times New Roman" w:hAnsi="Times New Roman" w:cs="Times New Roman"/>
          <w:b/>
          <w:bCs/>
          <w:szCs w:val="24"/>
        </w:rPr>
      </w:pPr>
      <w:r>
        <w:rPr>
          <w:rFonts w:ascii="Times New Roman" w:hAnsi="Times New Roman" w:cs="Times New Roman"/>
          <w:b/>
          <w:bCs/>
          <w:szCs w:val="24"/>
        </w:rPr>
        <w:lastRenderedPageBreak/>
        <w:t>Information Resources</w:t>
      </w:r>
      <w:r w:rsidRPr="0056608A">
        <w:rPr>
          <w:rFonts w:ascii="Times New Roman" w:hAnsi="Times New Roman" w:cs="Times New Roman"/>
          <w:b/>
          <w:bCs/>
          <w:szCs w:val="24"/>
        </w:rPr>
        <w:t>:</w:t>
      </w:r>
    </w:p>
    <w:p w:rsidR="00591FE3" w:rsidRDefault="00591FE3" w:rsidP="000667E3">
      <w:pPr>
        <w:pStyle w:val="ListParagraph"/>
        <w:numPr>
          <w:ilvl w:val="1"/>
          <w:numId w:val="6"/>
        </w:numPr>
        <w:ind w:left="709"/>
        <w:jc w:val="both"/>
        <w:rPr>
          <w:rFonts w:ascii="Times New Roman" w:hAnsi="Times New Roman" w:cs="Times New Roman"/>
          <w:b/>
          <w:bCs/>
          <w:szCs w:val="24"/>
        </w:rPr>
      </w:pPr>
      <w:r>
        <w:rPr>
          <w:rFonts w:ascii="Times New Roman" w:hAnsi="Times New Roman" w:cs="Times New Roman"/>
          <w:b/>
          <w:bCs/>
          <w:szCs w:val="24"/>
        </w:rPr>
        <w:t xml:space="preserve">Printed </w:t>
      </w:r>
      <w:r w:rsidR="000667E3">
        <w:rPr>
          <w:rFonts w:ascii="Times New Roman" w:hAnsi="Times New Roman" w:cs="Times New Roman"/>
          <w:b/>
          <w:bCs/>
          <w:szCs w:val="24"/>
        </w:rPr>
        <w:t>Book</w:t>
      </w:r>
      <w:r>
        <w:rPr>
          <w:rFonts w:ascii="Times New Roman" w:hAnsi="Times New Roman" w:cs="Times New Roman"/>
          <w:b/>
          <w:bCs/>
          <w:szCs w:val="24"/>
        </w:rPr>
        <w:t>s:</w:t>
      </w:r>
    </w:p>
    <w:tbl>
      <w:tblPr>
        <w:tblStyle w:val="TableGrid"/>
        <w:tblW w:w="0" w:type="auto"/>
        <w:tblInd w:w="2263" w:type="dxa"/>
        <w:tblLook w:val="04A0" w:firstRow="1" w:lastRow="0" w:firstColumn="1" w:lastColumn="0" w:noHBand="0" w:noVBand="1"/>
      </w:tblPr>
      <w:tblGrid>
        <w:gridCol w:w="4111"/>
        <w:gridCol w:w="1843"/>
      </w:tblGrid>
      <w:tr w:rsidR="00591FE3" w:rsidTr="007771C1">
        <w:tc>
          <w:tcPr>
            <w:tcW w:w="4111" w:type="dxa"/>
          </w:tcPr>
          <w:p w:rsidR="00591FE3" w:rsidRDefault="00591FE3" w:rsidP="00591FE3">
            <w:pPr>
              <w:jc w:val="center"/>
              <w:rPr>
                <w:rFonts w:ascii="Times New Roman" w:hAnsi="Times New Roman" w:cs="Times New Roman"/>
                <w:b/>
                <w:bCs/>
                <w:szCs w:val="24"/>
              </w:rPr>
            </w:pPr>
            <w:r>
              <w:rPr>
                <w:rFonts w:ascii="Times New Roman" w:hAnsi="Times New Roman" w:cs="Times New Roman"/>
                <w:b/>
                <w:bCs/>
                <w:szCs w:val="24"/>
              </w:rPr>
              <w:t>library</w:t>
            </w:r>
          </w:p>
        </w:tc>
        <w:tc>
          <w:tcPr>
            <w:tcW w:w="1843" w:type="dxa"/>
          </w:tcPr>
          <w:p w:rsidR="00591FE3" w:rsidRDefault="00591FE3" w:rsidP="00591FE3">
            <w:pPr>
              <w:jc w:val="both"/>
              <w:rPr>
                <w:rFonts w:ascii="Times New Roman" w:hAnsi="Times New Roman" w:cs="Times New Roman"/>
                <w:b/>
                <w:bCs/>
                <w:szCs w:val="24"/>
              </w:rPr>
            </w:pPr>
            <w:r>
              <w:rPr>
                <w:rFonts w:ascii="Times New Roman" w:hAnsi="Times New Roman" w:cs="Times New Roman"/>
                <w:b/>
                <w:bCs/>
                <w:szCs w:val="24"/>
              </w:rPr>
              <w:t>No. of Books</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Main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18386</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Architecture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3106</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Maritime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3884</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Management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6651</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Alamein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922</w:t>
            </w:r>
          </w:p>
        </w:tc>
      </w:tr>
      <w:tr w:rsidR="00591FE3" w:rsidTr="007771C1">
        <w:tc>
          <w:tcPr>
            <w:tcW w:w="4111" w:type="dxa"/>
          </w:tcPr>
          <w:p w:rsidR="00591FE3" w:rsidRPr="000667E3" w:rsidRDefault="00591FE3" w:rsidP="007771C1">
            <w:pPr>
              <w:jc w:val="both"/>
              <w:rPr>
                <w:rFonts w:ascii="Times New Roman" w:hAnsi="Times New Roman" w:cs="Times New Roman"/>
                <w:szCs w:val="24"/>
              </w:rPr>
            </w:pPr>
            <w:r w:rsidRPr="000667E3">
              <w:rPr>
                <w:rFonts w:ascii="Times New Roman" w:hAnsi="Times New Roman" w:cs="Times New Roman"/>
                <w:szCs w:val="24"/>
              </w:rPr>
              <w:t>Engineering Library -</w:t>
            </w:r>
            <w:r w:rsidR="007771C1">
              <w:rPr>
                <w:rFonts w:ascii="Times New Roman" w:hAnsi="Times New Roman" w:cs="Times New Roman"/>
                <w:szCs w:val="24"/>
              </w:rPr>
              <w:t xml:space="preserve"> </w:t>
            </w:r>
            <w:r w:rsidRPr="000667E3">
              <w:rPr>
                <w:rFonts w:ascii="Times New Roman" w:hAnsi="Times New Roman" w:cs="Times New Roman"/>
                <w:szCs w:val="24"/>
              </w:rPr>
              <w:t>Heliopolis</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7955</w:t>
            </w:r>
          </w:p>
        </w:tc>
      </w:tr>
      <w:tr w:rsidR="00591FE3" w:rsidTr="007771C1">
        <w:tc>
          <w:tcPr>
            <w:tcW w:w="4111" w:type="dxa"/>
          </w:tcPr>
          <w:p w:rsidR="00591FE3" w:rsidRPr="000667E3" w:rsidRDefault="00591FE3" w:rsidP="007771C1">
            <w:pPr>
              <w:jc w:val="both"/>
              <w:rPr>
                <w:rFonts w:ascii="Times New Roman" w:hAnsi="Times New Roman" w:cs="Times New Roman"/>
                <w:szCs w:val="24"/>
              </w:rPr>
            </w:pPr>
            <w:r w:rsidRPr="000667E3">
              <w:rPr>
                <w:rFonts w:ascii="Times New Roman" w:hAnsi="Times New Roman" w:cs="Times New Roman"/>
                <w:szCs w:val="24"/>
              </w:rPr>
              <w:t>Management Library -</w:t>
            </w:r>
            <w:r w:rsidR="007771C1">
              <w:rPr>
                <w:rFonts w:ascii="Times New Roman" w:hAnsi="Times New Roman" w:cs="Times New Roman"/>
                <w:szCs w:val="24"/>
              </w:rPr>
              <w:t xml:space="preserve"> </w:t>
            </w:r>
            <w:r w:rsidRPr="000667E3">
              <w:rPr>
                <w:rFonts w:ascii="Times New Roman" w:hAnsi="Times New Roman" w:cs="Times New Roman"/>
                <w:szCs w:val="24"/>
              </w:rPr>
              <w:t>Heliopolis</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4601</w:t>
            </w:r>
          </w:p>
        </w:tc>
      </w:tr>
      <w:tr w:rsidR="00591FE3" w:rsidTr="007771C1">
        <w:tc>
          <w:tcPr>
            <w:tcW w:w="4111" w:type="dxa"/>
          </w:tcPr>
          <w:p w:rsidR="00591FE3" w:rsidRPr="000667E3" w:rsidRDefault="00591FE3" w:rsidP="007771C1">
            <w:pPr>
              <w:jc w:val="both"/>
              <w:rPr>
                <w:rFonts w:ascii="Times New Roman" w:hAnsi="Times New Roman" w:cs="Times New Roman"/>
                <w:szCs w:val="24"/>
              </w:rPr>
            </w:pPr>
            <w:r w:rsidRPr="000667E3">
              <w:rPr>
                <w:rFonts w:ascii="Times New Roman" w:hAnsi="Times New Roman" w:cs="Times New Roman"/>
                <w:szCs w:val="24"/>
              </w:rPr>
              <w:t>Management Library -</w:t>
            </w:r>
            <w:r w:rsidR="007771C1">
              <w:rPr>
                <w:rFonts w:ascii="Times New Roman" w:hAnsi="Times New Roman" w:cs="Times New Roman"/>
                <w:szCs w:val="24"/>
              </w:rPr>
              <w:t xml:space="preserve"> </w:t>
            </w:r>
            <w:proofErr w:type="spellStart"/>
            <w:r w:rsidRPr="000667E3">
              <w:rPr>
                <w:rFonts w:ascii="Times New Roman" w:hAnsi="Times New Roman" w:cs="Times New Roman"/>
                <w:szCs w:val="24"/>
              </w:rPr>
              <w:t>Dokki</w:t>
            </w:r>
            <w:proofErr w:type="spellEnd"/>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2183</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Smart Village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2789</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Port Saeed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2071</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Aswan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4055</w:t>
            </w:r>
          </w:p>
        </w:tc>
      </w:tr>
      <w:tr w:rsidR="00591FE3" w:rsidTr="007771C1">
        <w:tc>
          <w:tcPr>
            <w:tcW w:w="4111" w:type="dxa"/>
          </w:tcPr>
          <w:p w:rsidR="00591FE3" w:rsidRPr="000667E3" w:rsidRDefault="00591FE3" w:rsidP="00591FE3">
            <w:pPr>
              <w:jc w:val="both"/>
              <w:rPr>
                <w:rFonts w:ascii="Times New Roman" w:hAnsi="Times New Roman" w:cs="Times New Roman"/>
                <w:szCs w:val="24"/>
              </w:rPr>
            </w:pPr>
            <w:r w:rsidRPr="000667E3">
              <w:rPr>
                <w:rFonts w:ascii="Times New Roman" w:hAnsi="Times New Roman" w:cs="Times New Roman"/>
                <w:szCs w:val="24"/>
              </w:rPr>
              <w:t>Sharjah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758</w:t>
            </w:r>
          </w:p>
        </w:tc>
      </w:tr>
      <w:tr w:rsidR="00591FE3" w:rsidTr="007771C1">
        <w:tc>
          <w:tcPr>
            <w:tcW w:w="4111" w:type="dxa"/>
          </w:tcPr>
          <w:p w:rsidR="00591FE3" w:rsidRPr="000667E3" w:rsidRDefault="00591FE3" w:rsidP="00591FE3">
            <w:pPr>
              <w:jc w:val="both"/>
              <w:rPr>
                <w:rFonts w:ascii="Times New Roman" w:hAnsi="Times New Roman" w:cs="Times New Roman"/>
                <w:szCs w:val="24"/>
              </w:rPr>
            </w:pPr>
            <w:proofErr w:type="spellStart"/>
            <w:r w:rsidRPr="000667E3">
              <w:rPr>
                <w:rFonts w:ascii="Times New Roman" w:hAnsi="Times New Roman" w:cs="Times New Roman"/>
                <w:szCs w:val="24"/>
              </w:rPr>
              <w:t>Latakia</w:t>
            </w:r>
            <w:proofErr w:type="spellEnd"/>
            <w:r w:rsidRPr="000667E3">
              <w:rPr>
                <w:rFonts w:ascii="Times New Roman" w:hAnsi="Times New Roman" w:cs="Times New Roman"/>
                <w:szCs w:val="24"/>
              </w:rPr>
              <w:t xml:space="preserve"> Library</w:t>
            </w:r>
          </w:p>
        </w:tc>
        <w:tc>
          <w:tcPr>
            <w:tcW w:w="1843" w:type="dxa"/>
          </w:tcPr>
          <w:p w:rsidR="00591FE3" w:rsidRPr="000667E3" w:rsidRDefault="000667E3" w:rsidP="00591FE3">
            <w:pPr>
              <w:jc w:val="center"/>
              <w:rPr>
                <w:rFonts w:ascii="Times New Roman" w:hAnsi="Times New Roman" w:cs="Times New Roman"/>
                <w:szCs w:val="24"/>
              </w:rPr>
            </w:pPr>
            <w:r w:rsidRPr="000667E3">
              <w:rPr>
                <w:rFonts w:ascii="Times New Roman" w:hAnsi="Times New Roman" w:cs="Times New Roman"/>
                <w:szCs w:val="24"/>
              </w:rPr>
              <w:t>4096</w:t>
            </w:r>
          </w:p>
        </w:tc>
      </w:tr>
    </w:tbl>
    <w:p w:rsidR="00591FE3" w:rsidRPr="00591FE3" w:rsidRDefault="00591FE3" w:rsidP="00591FE3">
      <w:pPr>
        <w:jc w:val="both"/>
        <w:rPr>
          <w:rFonts w:ascii="Times New Roman" w:hAnsi="Times New Roman" w:cs="Times New Roman"/>
          <w:b/>
          <w:bCs/>
          <w:szCs w:val="24"/>
        </w:rPr>
      </w:pPr>
    </w:p>
    <w:p w:rsidR="00591FE3" w:rsidRDefault="00591FE3" w:rsidP="00681798">
      <w:pPr>
        <w:jc w:val="both"/>
        <w:rPr>
          <w:rFonts w:asciiTheme="majorBidi" w:hAnsiTheme="majorBidi" w:cstheme="majorBidi"/>
        </w:rPr>
      </w:pPr>
    </w:p>
    <w:p w:rsidR="00C248E8" w:rsidRDefault="00C248E8" w:rsidP="001337E3">
      <w:pPr>
        <w:pStyle w:val="NormalWeb"/>
        <w:numPr>
          <w:ilvl w:val="1"/>
          <w:numId w:val="8"/>
        </w:numPr>
        <w:ind w:left="709"/>
      </w:pPr>
      <w:r w:rsidRPr="00C248E8">
        <w:rPr>
          <w:rFonts w:asciiTheme="majorBidi" w:hAnsiTheme="majorBidi" w:cstheme="majorBidi"/>
          <w:b/>
          <w:bCs/>
        </w:rPr>
        <w:t>Electronic</w:t>
      </w:r>
      <w:r>
        <w:rPr>
          <w:rFonts w:asciiTheme="majorBidi" w:hAnsiTheme="majorBidi" w:cstheme="majorBidi"/>
          <w:b/>
          <w:bCs/>
        </w:rPr>
        <w:t xml:space="preserve"> </w:t>
      </w:r>
      <w:r w:rsidRPr="00C248E8">
        <w:rPr>
          <w:rFonts w:asciiTheme="majorBidi" w:hAnsiTheme="majorBidi" w:cstheme="majorBidi"/>
          <w:b/>
          <w:bCs/>
        </w:rPr>
        <w:t xml:space="preserve">Resources:    </w:t>
      </w:r>
      <w:r>
        <w:rPr>
          <w:rFonts w:asciiTheme="majorBidi" w:hAnsiTheme="majorBidi" w:cstheme="majorBidi"/>
          <w:b/>
          <w:bCs/>
        </w:rPr>
        <w:t xml:space="preserve">                                                          </w:t>
      </w:r>
      <w:r w:rsidRPr="00C248E8">
        <w:rPr>
          <w:rFonts w:asciiTheme="majorBidi" w:hAnsiTheme="majorBidi" w:cstheme="majorBidi"/>
          <w:b/>
          <w:bCs/>
        </w:rPr>
        <w:t xml:space="preserve">                                                                         </w:t>
      </w:r>
      <w:r>
        <w:rPr>
          <w:rFonts w:asciiTheme="majorBidi" w:hAnsiTheme="majorBidi" w:cstheme="majorBidi"/>
          <w:b/>
          <w:bCs/>
        </w:rPr>
        <w:t xml:space="preserve">                               </w:t>
      </w:r>
      <w:r w:rsidRPr="00C248E8">
        <w:rPr>
          <w:rFonts w:asciiTheme="majorBidi" w:hAnsiTheme="majorBidi" w:cstheme="majorBidi"/>
        </w:rPr>
        <w:t>AASTMT Library</w:t>
      </w:r>
      <w:r w:rsidRPr="00C248E8">
        <w:rPr>
          <w:rFonts w:asciiTheme="majorBidi" w:hAnsiTheme="majorBidi" w:cstheme="majorBidi"/>
          <w:b/>
          <w:bCs/>
        </w:rPr>
        <w:t xml:space="preserve"> </w:t>
      </w:r>
      <w:r>
        <w:t xml:space="preserve">provides Library users with the information resources they request, whether those resources are </w:t>
      </w:r>
      <w:r w:rsidRPr="00C248E8">
        <w:rPr>
          <w:rStyle w:val="Emphasis"/>
          <w:i w:val="0"/>
          <w:iCs w:val="0"/>
        </w:rPr>
        <w:t>accessible on-campus</w:t>
      </w:r>
      <w:r w:rsidRPr="00C248E8">
        <w:t xml:space="preserve"> </w:t>
      </w:r>
      <w:r>
        <w:t xml:space="preserve">or through </w:t>
      </w:r>
      <w:r w:rsidRPr="00C248E8">
        <w:rPr>
          <w:rStyle w:val="Emphasis"/>
          <w:i w:val="0"/>
          <w:iCs w:val="0"/>
        </w:rPr>
        <w:t>The Egyptian Knowledge Bank</w:t>
      </w:r>
      <w:r w:rsidR="00FC1454">
        <w:rPr>
          <w:rStyle w:val="Emphasis"/>
          <w:i w:val="0"/>
          <w:iCs w:val="0"/>
        </w:rPr>
        <w:t xml:space="preserve"> (</w:t>
      </w:r>
      <w:hyperlink r:id="rId5" w:history="1">
        <w:r w:rsidR="00FC1454" w:rsidRPr="00BE0E2F">
          <w:rPr>
            <w:rStyle w:val="Hyperlink"/>
          </w:rPr>
          <w:t>www.ekb.eg</w:t>
        </w:r>
      </w:hyperlink>
      <w:r w:rsidR="00FC1454">
        <w:rPr>
          <w:rStyle w:val="Emphasis"/>
          <w:i w:val="0"/>
          <w:iCs w:val="0"/>
        </w:rPr>
        <w:t>)</w:t>
      </w:r>
      <w:r>
        <w:t xml:space="preserve">. Users can also have </w:t>
      </w:r>
      <w:r w:rsidRPr="00C248E8">
        <w:rPr>
          <w:rStyle w:val="Emphasis"/>
          <w:i w:val="0"/>
          <w:iCs w:val="0"/>
        </w:rPr>
        <w:t>remote access</w:t>
      </w:r>
      <w:r w:rsidRPr="00C248E8">
        <w:t xml:space="preserve"> </w:t>
      </w:r>
      <w:r>
        <w:t xml:space="preserve">to AAST subscribed databases when they are off-campus through VPN. </w:t>
      </w:r>
    </w:p>
    <w:p w:rsidR="000667E3" w:rsidRPr="00FD69C2" w:rsidRDefault="00C248E8" w:rsidP="00E875DD">
      <w:pPr>
        <w:pStyle w:val="ListParagraph"/>
        <w:numPr>
          <w:ilvl w:val="0"/>
          <w:numId w:val="7"/>
        </w:numPr>
        <w:ind w:left="851" w:hanging="284"/>
        <w:rPr>
          <w:rFonts w:asciiTheme="majorBidi" w:hAnsiTheme="majorBidi" w:cstheme="majorBidi"/>
          <w:b/>
          <w:bCs/>
        </w:rPr>
      </w:pPr>
      <w:r w:rsidRPr="00FD69C2">
        <w:rPr>
          <w:rFonts w:asciiTheme="majorBidi" w:hAnsiTheme="majorBidi" w:cstheme="majorBidi"/>
        </w:rPr>
        <w:t>List of Electronic Resources:</w:t>
      </w:r>
      <w:r w:rsidR="00FD69C2">
        <w:rPr>
          <w:rFonts w:asciiTheme="majorBidi" w:hAnsiTheme="majorBidi" w:cstheme="majorBidi"/>
          <w:b/>
          <w:bCs/>
        </w:rPr>
        <w:t xml:space="preserve"> </w:t>
      </w:r>
      <w:hyperlink r:id="rId6" w:history="1">
        <w:r w:rsidR="00FC1454" w:rsidRPr="004734D2">
          <w:rPr>
            <w:rStyle w:val="Hyperlink"/>
            <w:rFonts w:asciiTheme="majorBidi" w:hAnsiTheme="majorBidi" w:cstheme="majorBidi"/>
          </w:rPr>
          <w:t>http://www.aast.edu/en/sites/library/contenttemp.php?menutab=65&amp;unit_id=16&amp;page_id=1600014</w:t>
        </w:r>
      </w:hyperlink>
      <w:r w:rsidR="00FC1454">
        <w:rPr>
          <w:rFonts w:asciiTheme="majorBidi" w:hAnsiTheme="majorBidi" w:cstheme="majorBidi"/>
          <w:b/>
          <w:bCs/>
        </w:rPr>
        <w:t xml:space="preserve"> </w:t>
      </w:r>
    </w:p>
    <w:p w:rsidR="00FD69C2" w:rsidRPr="004734D2" w:rsidRDefault="00FD69C2" w:rsidP="00FD69C2">
      <w:pPr>
        <w:jc w:val="both"/>
        <w:rPr>
          <w:rFonts w:asciiTheme="majorBidi" w:hAnsiTheme="majorBidi" w:cstheme="majorBidi"/>
          <w:sz w:val="6"/>
          <w:szCs w:val="8"/>
        </w:rPr>
      </w:pPr>
    </w:p>
    <w:p w:rsidR="00FD69C2" w:rsidRDefault="00FD69C2" w:rsidP="001337E3">
      <w:pPr>
        <w:pStyle w:val="ListParagraph"/>
        <w:numPr>
          <w:ilvl w:val="0"/>
          <w:numId w:val="9"/>
        </w:numPr>
        <w:ind w:left="284"/>
        <w:jc w:val="both"/>
        <w:rPr>
          <w:rFonts w:ascii="Times New Roman" w:hAnsi="Times New Roman" w:cs="Times New Roman"/>
          <w:b/>
          <w:bCs/>
          <w:szCs w:val="24"/>
        </w:rPr>
      </w:pPr>
      <w:r>
        <w:rPr>
          <w:rFonts w:ascii="Times New Roman" w:hAnsi="Times New Roman" w:cs="Times New Roman"/>
          <w:b/>
          <w:bCs/>
          <w:szCs w:val="24"/>
        </w:rPr>
        <w:t>Library Services</w:t>
      </w:r>
      <w:r w:rsidRPr="0056608A">
        <w:rPr>
          <w:rFonts w:ascii="Times New Roman" w:hAnsi="Times New Roman" w:cs="Times New Roman"/>
          <w:b/>
          <w:bCs/>
          <w:szCs w:val="24"/>
        </w:rPr>
        <w:t>:</w:t>
      </w:r>
    </w:p>
    <w:p w:rsidR="00FD69C2" w:rsidRPr="00CC2B82" w:rsidRDefault="00FD69C2" w:rsidP="00CC2B82">
      <w:pPr>
        <w:pStyle w:val="ListParagraph"/>
        <w:numPr>
          <w:ilvl w:val="0"/>
          <w:numId w:val="10"/>
        </w:numPr>
        <w:jc w:val="both"/>
        <w:rPr>
          <w:rFonts w:ascii="Times New Roman" w:hAnsi="Times New Roman" w:cs="Times New Roman"/>
          <w:b/>
          <w:bCs/>
          <w:szCs w:val="24"/>
        </w:rPr>
      </w:pPr>
      <w:r w:rsidRPr="00CC2B82">
        <w:rPr>
          <w:rFonts w:ascii="Times New Roman" w:hAnsi="Times New Roman" w:cs="Times New Roman"/>
          <w:b/>
          <w:bCs/>
          <w:szCs w:val="24"/>
        </w:rPr>
        <w:t>Reader Services:</w:t>
      </w:r>
    </w:p>
    <w:p w:rsidR="00FD69C2" w:rsidRPr="00FD69C2" w:rsidRDefault="00FD69C2" w:rsidP="00FD69C2">
      <w:pPr>
        <w:pStyle w:val="ListParagraph"/>
        <w:numPr>
          <w:ilvl w:val="2"/>
          <w:numId w:val="8"/>
        </w:numPr>
        <w:jc w:val="both"/>
        <w:rPr>
          <w:rStyle w:val="Strong"/>
          <w:rFonts w:ascii="Times New Roman" w:hAnsi="Times New Roman" w:cs="Times New Roman"/>
          <w:szCs w:val="24"/>
        </w:rPr>
      </w:pPr>
      <w:r>
        <w:rPr>
          <w:rStyle w:val="Strong"/>
        </w:rPr>
        <w:t>In-house Reading</w:t>
      </w:r>
    </w:p>
    <w:p w:rsidR="00FD69C2" w:rsidRDefault="00FD69C2" w:rsidP="00FD69C2">
      <w:pPr>
        <w:pStyle w:val="ListParagraph"/>
        <w:ind w:left="2160"/>
        <w:jc w:val="both"/>
      </w:pPr>
      <w:r>
        <w:t>All library locations provide quiet and conducive areas for both reading and studying. Users can work by themselves or as part of a group. Users may choose between using their own computers or using one of the library’s desktop computers.</w:t>
      </w:r>
    </w:p>
    <w:p w:rsidR="008D2A22" w:rsidRPr="004734D2" w:rsidRDefault="008D2A22" w:rsidP="00FD69C2">
      <w:pPr>
        <w:pStyle w:val="ListParagraph"/>
        <w:ind w:left="2160"/>
        <w:jc w:val="both"/>
        <w:rPr>
          <w:sz w:val="14"/>
          <w:szCs w:val="16"/>
        </w:rPr>
      </w:pPr>
    </w:p>
    <w:p w:rsidR="00FD69C2" w:rsidRDefault="00FD69C2" w:rsidP="00FD69C2">
      <w:pPr>
        <w:pStyle w:val="ListParagraph"/>
        <w:numPr>
          <w:ilvl w:val="2"/>
          <w:numId w:val="8"/>
        </w:numPr>
        <w:jc w:val="both"/>
      </w:pPr>
      <w:r>
        <w:rPr>
          <w:rStyle w:val="Strong"/>
        </w:rPr>
        <w:t>Borrowing</w:t>
      </w:r>
      <w:r>
        <w:rPr>
          <w:b/>
          <w:bCs/>
        </w:rPr>
        <w:br/>
      </w:r>
      <w:r>
        <w:t xml:space="preserve">Borrowing privileges are automatically extended to AASTMT faculty, registered students, and permanent staff.  </w:t>
      </w:r>
    </w:p>
    <w:p w:rsidR="00FD69C2" w:rsidRDefault="00FD69C2" w:rsidP="008D2A22">
      <w:pPr>
        <w:pStyle w:val="NormalWeb"/>
        <w:numPr>
          <w:ilvl w:val="0"/>
          <w:numId w:val="6"/>
        </w:numPr>
        <w:ind w:left="2127"/>
      </w:pPr>
      <w:r>
        <w:rPr>
          <w:rStyle w:val="Strong"/>
        </w:rPr>
        <w:t>Photocopying</w:t>
      </w:r>
      <w:r>
        <w:br/>
        <w:t>The AASTMT library offers photocopying services. In-house photocopies are available up to (30) pages</w:t>
      </w:r>
      <w:r w:rsidR="008D2A22">
        <w:t>.</w:t>
      </w:r>
    </w:p>
    <w:p w:rsidR="00846E97" w:rsidRPr="00846E97" w:rsidRDefault="00846E97" w:rsidP="00846E97">
      <w:pPr>
        <w:pStyle w:val="ListParagraph"/>
        <w:numPr>
          <w:ilvl w:val="0"/>
          <w:numId w:val="15"/>
        </w:numPr>
        <w:jc w:val="both"/>
        <w:rPr>
          <w:rFonts w:ascii="Times New Roman" w:hAnsi="Times New Roman" w:cs="Times New Roman"/>
          <w:b/>
          <w:bCs/>
          <w:szCs w:val="24"/>
        </w:rPr>
      </w:pPr>
      <w:r w:rsidRPr="00846E97">
        <w:rPr>
          <w:rFonts w:ascii="Times New Roman" w:hAnsi="Times New Roman" w:cs="Times New Roman"/>
          <w:b/>
          <w:bCs/>
          <w:szCs w:val="24"/>
        </w:rPr>
        <w:t xml:space="preserve">Outside users may access AASTMT Library’s website. </w:t>
      </w:r>
    </w:p>
    <w:p w:rsidR="002D0DA6" w:rsidRPr="00846E97" w:rsidRDefault="00846E97" w:rsidP="00413DEF">
      <w:pPr>
        <w:pStyle w:val="ListParagraph"/>
        <w:numPr>
          <w:ilvl w:val="0"/>
          <w:numId w:val="15"/>
        </w:numPr>
        <w:jc w:val="both"/>
        <w:rPr>
          <w:rFonts w:ascii="Times New Roman" w:hAnsi="Times New Roman" w:cs="Times New Roman"/>
          <w:b/>
          <w:bCs/>
          <w:szCs w:val="24"/>
        </w:rPr>
      </w:pPr>
      <w:r w:rsidRPr="00846E97">
        <w:rPr>
          <w:rFonts w:ascii="Times New Roman" w:hAnsi="Times New Roman" w:cs="Times New Roman"/>
          <w:b/>
          <w:bCs/>
          <w:szCs w:val="24"/>
        </w:rPr>
        <w:t xml:space="preserve">To access Printed books/journals/dissertations, </w:t>
      </w:r>
      <w:r>
        <w:rPr>
          <w:rFonts w:ascii="Times New Roman" w:hAnsi="Times New Roman" w:cs="Times New Roman"/>
          <w:b/>
          <w:bCs/>
          <w:szCs w:val="24"/>
        </w:rPr>
        <w:t>a</w:t>
      </w:r>
      <w:r w:rsidRPr="00846E97">
        <w:rPr>
          <w:rFonts w:ascii="Times New Roman" w:hAnsi="Times New Roman" w:cs="Times New Roman"/>
          <w:b/>
          <w:bCs/>
          <w:szCs w:val="24"/>
        </w:rPr>
        <w:t xml:space="preserve"> </w:t>
      </w:r>
      <w:r w:rsidR="004915AF">
        <w:rPr>
          <w:rFonts w:ascii="Times New Roman" w:hAnsi="Times New Roman" w:cs="Times New Roman"/>
          <w:b/>
          <w:bCs/>
          <w:szCs w:val="24"/>
        </w:rPr>
        <w:t xml:space="preserve">written request </w:t>
      </w:r>
      <w:r w:rsidRPr="00846E97">
        <w:rPr>
          <w:rFonts w:ascii="Times New Roman" w:hAnsi="Times New Roman" w:cs="Times New Roman"/>
          <w:b/>
          <w:bCs/>
          <w:szCs w:val="24"/>
        </w:rPr>
        <w:t>from their sponsoring authority must be sent to AASTMT in advance.</w:t>
      </w:r>
    </w:p>
    <w:p w:rsidR="001337E3" w:rsidRDefault="001337E3" w:rsidP="002D0DA6">
      <w:pPr>
        <w:ind w:left="360"/>
        <w:jc w:val="both"/>
        <w:rPr>
          <w:rFonts w:ascii="Times New Roman" w:hAnsi="Times New Roman" w:cs="Times New Roman"/>
          <w:b/>
          <w:bCs/>
          <w:szCs w:val="24"/>
        </w:rPr>
      </w:pPr>
    </w:p>
    <w:p w:rsidR="002D0DA6" w:rsidRPr="002D0DA6" w:rsidRDefault="002D0DA6" w:rsidP="0072747A">
      <w:pPr>
        <w:pStyle w:val="ListParagraph"/>
        <w:numPr>
          <w:ilvl w:val="0"/>
          <w:numId w:val="10"/>
        </w:numPr>
        <w:ind w:left="426"/>
        <w:jc w:val="both"/>
        <w:rPr>
          <w:rFonts w:ascii="Times New Roman" w:hAnsi="Times New Roman" w:cs="Times New Roman"/>
          <w:b/>
          <w:bCs/>
          <w:szCs w:val="24"/>
        </w:rPr>
      </w:pPr>
      <w:r>
        <w:rPr>
          <w:rFonts w:ascii="Times New Roman" w:hAnsi="Times New Roman" w:cs="Times New Roman"/>
          <w:b/>
          <w:bCs/>
          <w:szCs w:val="24"/>
        </w:rPr>
        <w:t>Information</w:t>
      </w:r>
      <w:r w:rsidRPr="002D0DA6">
        <w:rPr>
          <w:rFonts w:ascii="Times New Roman" w:hAnsi="Times New Roman" w:cs="Times New Roman"/>
          <w:b/>
          <w:bCs/>
          <w:szCs w:val="24"/>
        </w:rPr>
        <w:t xml:space="preserve"> Services:</w:t>
      </w:r>
    </w:p>
    <w:p w:rsidR="002D0DA6" w:rsidRPr="002D0DA6" w:rsidRDefault="002D0DA6" w:rsidP="002D0DA6">
      <w:pPr>
        <w:pStyle w:val="ListParagraph"/>
        <w:numPr>
          <w:ilvl w:val="0"/>
          <w:numId w:val="11"/>
        </w:numPr>
        <w:spacing w:before="100" w:beforeAutospacing="1" w:after="100" w:afterAutospacing="1" w:line="240" w:lineRule="auto"/>
        <w:outlineLvl w:val="3"/>
        <w:rPr>
          <w:rFonts w:ascii="Times New Roman" w:eastAsia="Times New Roman" w:hAnsi="Times New Roman" w:cs="Times New Roman"/>
          <w:szCs w:val="24"/>
        </w:rPr>
      </w:pPr>
      <w:r w:rsidRPr="002D0DA6">
        <w:rPr>
          <w:rFonts w:ascii="Times New Roman" w:eastAsia="Times New Roman" w:hAnsi="Times New Roman" w:cs="Times New Roman"/>
          <w:b/>
          <w:bCs/>
          <w:szCs w:val="24"/>
        </w:rPr>
        <w:t xml:space="preserve">Database Search </w:t>
      </w:r>
      <w:r w:rsidRPr="002D0DA6">
        <w:rPr>
          <w:rFonts w:ascii="Times New Roman" w:eastAsia="Times New Roman" w:hAnsi="Times New Roman" w:cs="Times New Roman"/>
          <w:szCs w:val="24"/>
        </w:rPr>
        <w:t xml:space="preserve">This service is provided to AASTMT’s lecturers, employees, and students, who are preparing an assignment, paper, or working on a dissertation. Search results include papers, articles, dissertations, conference proceedings, books or other searches done in the field of study, in such a way that also helps in preparing the literature review. Results can be obtained in print format, on a CD-ROM, or sent via email. </w:t>
      </w:r>
      <w:r w:rsidRPr="002D0DA6">
        <w:rPr>
          <w:rFonts w:ascii="Times New Roman" w:eastAsia="Times New Roman" w:hAnsi="Times New Roman" w:cs="Times New Roman"/>
          <w:szCs w:val="24"/>
        </w:rPr>
        <w:br/>
      </w:r>
      <w:r w:rsidRPr="002D0DA6">
        <w:rPr>
          <w:rFonts w:ascii="Times New Roman" w:eastAsia="Times New Roman" w:hAnsi="Times New Roman" w:cs="Times New Roman"/>
          <w:b/>
          <w:bCs/>
          <w:szCs w:val="24"/>
        </w:rPr>
        <w:t>Users can request searches:</w:t>
      </w:r>
    </w:p>
    <w:p w:rsidR="002D0DA6" w:rsidRPr="002D0DA6" w:rsidRDefault="002D0DA6" w:rsidP="002D0DA6">
      <w:pPr>
        <w:pStyle w:val="ListParagraph"/>
        <w:numPr>
          <w:ilvl w:val="1"/>
          <w:numId w:val="11"/>
        </w:numPr>
        <w:spacing w:before="100" w:beforeAutospacing="1" w:after="100" w:afterAutospacing="1" w:line="240" w:lineRule="auto"/>
        <w:jc w:val="both"/>
        <w:outlineLvl w:val="3"/>
        <w:rPr>
          <w:rFonts w:ascii="Times New Roman" w:eastAsia="Times New Roman" w:hAnsi="Times New Roman" w:cs="Times New Roman"/>
          <w:szCs w:val="24"/>
        </w:rPr>
      </w:pPr>
      <w:r w:rsidRPr="002D0DA6">
        <w:rPr>
          <w:rFonts w:ascii="Times New Roman" w:eastAsia="Times New Roman" w:hAnsi="Times New Roman" w:cs="Times New Roman"/>
          <w:szCs w:val="24"/>
        </w:rPr>
        <w:t xml:space="preserve">In person by filling "Bibliographic Search Request form" at their Library </w:t>
      </w:r>
    </w:p>
    <w:p w:rsidR="002D0DA6" w:rsidRPr="002D0DA6" w:rsidRDefault="002D0DA6" w:rsidP="002D0DA6">
      <w:pPr>
        <w:numPr>
          <w:ilvl w:val="1"/>
          <w:numId w:val="11"/>
        </w:numPr>
        <w:spacing w:before="100" w:beforeAutospacing="1" w:after="100" w:afterAutospacing="1" w:line="240" w:lineRule="auto"/>
        <w:rPr>
          <w:rFonts w:ascii="Times New Roman" w:eastAsia="Times New Roman" w:hAnsi="Times New Roman" w:cs="Times New Roman"/>
          <w:szCs w:val="24"/>
        </w:rPr>
      </w:pPr>
      <w:r w:rsidRPr="002D0DA6">
        <w:rPr>
          <w:rFonts w:ascii="Times New Roman" w:eastAsia="Times New Roman" w:hAnsi="Times New Roman" w:cs="Times New Roman"/>
          <w:szCs w:val="24"/>
        </w:rPr>
        <w:t>Using the On</w:t>
      </w:r>
      <w:r>
        <w:rPr>
          <w:rFonts w:ascii="Times New Roman" w:eastAsia="Times New Roman" w:hAnsi="Times New Roman" w:cs="Times New Roman"/>
          <w:szCs w:val="24"/>
        </w:rPr>
        <w:t>-</w:t>
      </w:r>
      <w:r w:rsidRPr="002D0DA6">
        <w:rPr>
          <w:rFonts w:ascii="Times New Roman" w:eastAsia="Times New Roman" w:hAnsi="Times New Roman" w:cs="Times New Roman"/>
          <w:szCs w:val="24"/>
        </w:rPr>
        <w:t xml:space="preserve">Line "Bibliographic Search Request form" </w:t>
      </w:r>
    </w:p>
    <w:p w:rsidR="002D0DA6" w:rsidRPr="002D0DA6" w:rsidRDefault="002D0DA6" w:rsidP="002D0DA6">
      <w:pPr>
        <w:numPr>
          <w:ilvl w:val="1"/>
          <w:numId w:val="11"/>
        </w:numPr>
        <w:spacing w:before="100" w:beforeAutospacing="1" w:after="100" w:afterAutospacing="1" w:line="240" w:lineRule="auto"/>
        <w:rPr>
          <w:rFonts w:ascii="Times New Roman" w:eastAsia="Times New Roman" w:hAnsi="Times New Roman" w:cs="Times New Roman"/>
          <w:szCs w:val="24"/>
        </w:rPr>
      </w:pPr>
      <w:r w:rsidRPr="002D0DA6">
        <w:rPr>
          <w:rFonts w:ascii="Times New Roman" w:eastAsia="Times New Roman" w:hAnsi="Times New Roman" w:cs="Times New Roman"/>
          <w:szCs w:val="24"/>
        </w:rPr>
        <w:t>Sending e-mail to their Information Librarian</w:t>
      </w:r>
    </w:p>
    <w:p w:rsidR="002D0DA6" w:rsidRDefault="002D0DA6" w:rsidP="00D0048D">
      <w:pPr>
        <w:pStyle w:val="ListParagraph"/>
        <w:numPr>
          <w:ilvl w:val="0"/>
          <w:numId w:val="6"/>
        </w:numPr>
        <w:spacing w:before="100" w:beforeAutospacing="1" w:after="100" w:afterAutospacing="1" w:line="240" w:lineRule="auto"/>
        <w:jc w:val="both"/>
        <w:outlineLvl w:val="3"/>
        <w:rPr>
          <w:rFonts w:ascii="Times New Roman" w:eastAsia="Times New Roman" w:hAnsi="Times New Roman" w:cs="Times New Roman"/>
          <w:szCs w:val="24"/>
        </w:rPr>
      </w:pPr>
      <w:r w:rsidRPr="00D0048D">
        <w:rPr>
          <w:rFonts w:ascii="Times New Roman" w:eastAsia="Times New Roman" w:hAnsi="Times New Roman" w:cs="Times New Roman"/>
          <w:b/>
          <w:bCs/>
          <w:szCs w:val="24"/>
        </w:rPr>
        <w:t>Document Delivery</w:t>
      </w:r>
      <w:r w:rsidR="00D0048D" w:rsidRPr="00D0048D">
        <w:rPr>
          <w:rFonts w:ascii="Times New Roman" w:eastAsia="Times New Roman" w:hAnsi="Times New Roman" w:cs="Times New Roman"/>
          <w:b/>
          <w:bCs/>
          <w:szCs w:val="24"/>
        </w:rPr>
        <w:t xml:space="preserve"> </w:t>
      </w:r>
      <w:r w:rsidRPr="002D0DA6">
        <w:rPr>
          <w:rFonts w:ascii="Times New Roman" w:eastAsia="Times New Roman" w:hAnsi="Times New Roman" w:cs="Times New Roman"/>
          <w:szCs w:val="24"/>
        </w:rPr>
        <w:t xml:space="preserve">This service is provided to AASTMT’s lecturers, employees or students. Users who are looking for an article/paper published in a periodical not available in the Library, can order it through the British Library Document Supply Center (BLDSC). Articles usually arrive 10-15 days after ordering them. The Information Librarian will contact the user upon the arrival of the article/paper. </w:t>
      </w:r>
    </w:p>
    <w:p w:rsidR="00D0048D" w:rsidRPr="006E28DD" w:rsidRDefault="00D0048D" w:rsidP="00D0048D">
      <w:pPr>
        <w:pStyle w:val="ListParagraph"/>
        <w:spacing w:before="100" w:beforeAutospacing="1" w:after="100" w:afterAutospacing="1" w:line="240" w:lineRule="auto"/>
        <w:outlineLvl w:val="3"/>
        <w:rPr>
          <w:rFonts w:ascii="Times New Roman" w:eastAsia="Times New Roman" w:hAnsi="Times New Roman" w:cs="Times New Roman"/>
          <w:sz w:val="12"/>
          <w:szCs w:val="12"/>
        </w:rPr>
      </w:pPr>
    </w:p>
    <w:p w:rsidR="003B0952" w:rsidRPr="002D0DA6" w:rsidRDefault="002D0DA6" w:rsidP="003B0952">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D0048D">
        <w:rPr>
          <w:rFonts w:ascii="Times New Roman" w:eastAsia="Times New Roman" w:hAnsi="Times New Roman" w:cs="Times New Roman"/>
          <w:b/>
          <w:bCs/>
          <w:szCs w:val="24"/>
        </w:rPr>
        <w:t>Selective Dissemination of Information (SDI)</w:t>
      </w:r>
      <w:r w:rsidR="00D0048D" w:rsidRPr="00D0048D">
        <w:rPr>
          <w:rFonts w:ascii="Times New Roman" w:eastAsia="Times New Roman" w:hAnsi="Times New Roman" w:cs="Times New Roman"/>
          <w:b/>
          <w:bCs/>
          <w:szCs w:val="24"/>
        </w:rPr>
        <w:t xml:space="preserve"> </w:t>
      </w:r>
      <w:r w:rsidRPr="002D0DA6">
        <w:rPr>
          <w:rFonts w:ascii="Times New Roman" w:eastAsia="Times New Roman" w:hAnsi="Times New Roman" w:cs="Times New Roman"/>
          <w:szCs w:val="24"/>
        </w:rPr>
        <w:t xml:space="preserve">A personalized service tailored to each user’s needs of information. This service is provided to AASTMT’s lecturers. </w:t>
      </w:r>
      <w:r w:rsidR="003B0952">
        <w:rPr>
          <w:rFonts w:ascii="Times New Roman" w:eastAsia="Times New Roman" w:hAnsi="Times New Roman" w:cs="Times New Roman"/>
          <w:szCs w:val="24"/>
        </w:rPr>
        <w:t>A</w:t>
      </w:r>
      <w:r w:rsidR="003B0952" w:rsidRPr="002D0DA6">
        <w:rPr>
          <w:rFonts w:ascii="Times New Roman" w:eastAsia="Times New Roman" w:hAnsi="Times New Roman" w:cs="Times New Roman"/>
          <w:szCs w:val="24"/>
        </w:rPr>
        <w:t xml:space="preserve"> report of available monographs is printed or sent by e-mail to the user whenever an addition to the Library’s database matching his/her interests occurs.</w:t>
      </w:r>
    </w:p>
    <w:p w:rsidR="002D0DA6" w:rsidRPr="002D0DA6" w:rsidRDefault="002D0DA6" w:rsidP="003B0952">
      <w:pPr>
        <w:pStyle w:val="ListParagraph"/>
        <w:numPr>
          <w:ilvl w:val="0"/>
          <w:numId w:val="6"/>
        </w:numPr>
        <w:spacing w:before="100" w:beforeAutospacing="1" w:after="100" w:afterAutospacing="1" w:line="240" w:lineRule="auto"/>
        <w:outlineLvl w:val="3"/>
        <w:rPr>
          <w:rFonts w:ascii="Times New Roman" w:eastAsia="Times New Roman" w:hAnsi="Times New Roman" w:cs="Times New Roman"/>
          <w:szCs w:val="24"/>
        </w:rPr>
      </w:pPr>
      <w:r w:rsidRPr="003B0952">
        <w:rPr>
          <w:rFonts w:ascii="Times New Roman" w:eastAsia="Times New Roman" w:hAnsi="Times New Roman" w:cs="Times New Roman"/>
          <w:b/>
          <w:bCs/>
          <w:szCs w:val="24"/>
        </w:rPr>
        <w:t>Current Awareness</w:t>
      </w:r>
      <w:r w:rsidR="003B0952" w:rsidRPr="003B0952">
        <w:rPr>
          <w:rFonts w:ascii="Times New Roman" w:eastAsia="Times New Roman" w:hAnsi="Times New Roman" w:cs="Times New Roman"/>
          <w:b/>
          <w:bCs/>
          <w:szCs w:val="24"/>
        </w:rPr>
        <w:t xml:space="preserve"> </w:t>
      </w:r>
      <w:r w:rsidRPr="002D0DA6">
        <w:rPr>
          <w:rFonts w:ascii="Times New Roman" w:eastAsia="Times New Roman" w:hAnsi="Times New Roman" w:cs="Times New Roman"/>
          <w:szCs w:val="24"/>
        </w:rPr>
        <w:t>A newsletter is sent by email to all the Academy’s lecturers, in order to keep them updated with developments in Library facilities. This newsletter highlights the areas that might be of interest, like a detailed list of new books added to the library collection, new databases and e-journals added, new services, useful web sites, conferences, and dissertation abstracts.</w:t>
      </w:r>
      <w:r w:rsidR="003B0952">
        <w:rPr>
          <w:rFonts w:ascii="Times New Roman" w:eastAsia="Times New Roman" w:hAnsi="Times New Roman" w:cs="Times New Roman"/>
          <w:szCs w:val="24"/>
        </w:rPr>
        <w:t xml:space="preserve"> </w:t>
      </w:r>
      <w:r w:rsidRPr="002D0DA6">
        <w:rPr>
          <w:rFonts w:ascii="Times New Roman" w:eastAsia="Times New Roman" w:hAnsi="Times New Roman" w:cs="Times New Roman"/>
          <w:szCs w:val="24"/>
        </w:rPr>
        <w:br/>
      </w:r>
    </w:p>
    <w:p w:rsidR="00FD69C2" w:rsidRDefault="00D273B4" w:rsidP="00FD69C2">
      <w:pPr>
        <w:jc w:val="both"/>
        <w:rPr>
          <w:rFonts w:asciiTheme="majorBidi" w:hAnsiTheme="majorBidi" w:cstheme="majorBidi"/>
          <w:b/>
          <w:bCs/>
        </w:rPr>
      </w:pPr>
      <w:r>
        <w:rPr>
          <w:rFonts w:asciiTheme="majorBidi" w:hAnsiTheme="majorBidi" w:cstheme="majorBidi"/>
          <w:b/>
          <w:bCs/>
        </w:rPr>
        <w:t>Library website:</w:t>
      </w:r>
    </w:p>
    <w:p w:rsidR="00D273B4" w:rsidRDefault="008A35E0" w:rsidP="00FD69C2">
      <w:pPr>
        <w:jc w:val="both"/>
        <w:rPr>
          <w:rFonts w:asciiTheme="majorBidi" w:hAnsiTheme="majorBidi" w:cstheme="majorBidi"/>
          <w:b/>
          <w:bCs/>
        </w:rPr>
      </w:pPr>
      <w:hyperlink r:id="rId7" w:history="1">
        <w:r w:rsidR="00D273B4" w:rsidRPr="00BE0E2F">
          <w:rPr>
            <w:rStyle w:val="Hyperlink"/>
            <w:rFonts w:asciiTheme="majorBidi" w:hAnsiTheme="majorBidi" w:cstheme="majorBidi"/>
            <w:b/>
            <w:bCs/>
          </w:rPr>
          <w:t>http://www.aast.edu/en/sites/library/</w:t>
        </w:r>
      </w:hyperlink>
      <w:r w:rsidR="00D273B4">
        <w:rPr>
          <w:rFonts w:asciiTheme="majorBidi" w:hAnsiTheme="majorBidi" w:cstheme="majorBidi"/>
          <w:b/>
          <w:bCs/>
        </w:rPr>
        <w:t xml:space="preserve"> </w:t>
      </w:r>
    </w:p>
    <w:p w:rsidR="00D273B4" w:rsidRDefault="00D273B4" w:rsidP="00FD69C2">
      <w:pPr>
        <w:jc w:val="both"/>
        <w:rPr>
          <w:rFonts w:asciiTheme="majorBidi" w:hAnsiTheme="majorBidi" w:cstheme="majorBidi"/>
          <w:b/>
          <w:bCs/>
        </w:rPr>
      </w:pPr>
    </w:p>
    <w:p w:rsidR="00D273B4" w:rsidRDefault="00D273B4" w:rsidP="00FD69C2">
      <w:pPr>
        <w:jc w:val="both"/>
        <w:rPr>
          <w:rFonts w:asciiTheme="majorBidi" w:hAnsiTheme="majorBidi" w:cstheme="majorBidi"/>
          <w:b/>
          <w:bCs/>
        </w:rPr>
      </w:pPr>
      <w:r>
        <w:rPr>
          <w:rFonts w:asciiTheme="majorBidi" w:hAnsiTheme="majorBidi" w:cstheme="majorBidi"/>
          <w:b/>
          <w:bCs/>
        </w:rPr>
        <w:t xml:space="preserve">Library Page on </w:t>
      </w:r>
      <w:r w:rsidR="008A35E0">
        <w:rPr>
          <w:rFonts w:asciiTheme="majorBidi" w:hAnsiTheme="majorBidi" w:cstheme="majorBidi"/>
          <w:b/>
          <w:bCs/>
        </w:rPr>
        <w:t>Facebook</w:t>
      </w:r>
      <w:bookmarkStart w:id="0" w:name="_GoBack"/>
      <w:bookmarkEnd w:id="0"/>
      <w:r>
        <w:rPr>
          <w:rFonts w:asciiTheme="majorBidi" w:hAnsiTheme="majorBidi" w:cstheme="majorBidi"/>
          <w:b/>
          <w:bCs/>
        </w:rPr>
        <w:t>:</w:t>
      </w:r>
    </w:p>
    <w:p w:rsidR="00D273B4" w:rsidRDefault="008A35E0" w:rsidP="00FD69C2">
      <w:pPr>
        <w:jc w:val="both"/>
        <w:rPr>
          <w:rFonts w:asciiTheme="majorBidi" w:hAnsiTheme="majorBidi" w:cstheme="majorBidi"/>
          <w:b/>
          <w:bCs/>
        </w:rPr>
      </w:pPr>
      <w:hyperlink r:id="rId8" w:history="1">
        <w:r w:rsidR="00D273B4" w:rsidRPr="00BE0E2F">
          <w:rPr>
            <w:rStyle w:val="Hyperlink"/>
            <w:rFonts w:asciiTheme="majorBidi" w:hAnsiTheme="majorBidi" w:cstheme="majorBidi"/>
            <w:b/>
            <w:bCs/>
          </w:rPr>
          <w:t>http://www.facebook.com/groups/87509693564/</w:t>
        </w:r>
      </w:hyperlink>
      <w:r w:rsidR="00D273B4">
        <w:rPr>
          <w:rFonts w:asciiTheme="majorBidi" w:hAnsiTheme="majorBidi" w:cstheme="majorBidi"/>
          <w:b/>
          <w:bCs/>
        </w:rPr>
        <w:t xml:space="preserve"> </w:t>
      </w:r>
    </w:p>
    <w:p w:rsidR="00D273B4" w:rsidRDefault="00D273B4" w:rsidP="00FD69C2">
      <w:pPr>
        <w:jc w:val="both"/>
        <w:rPr>
          <w:rFonts w:asciiTheme="majorBidi" w:hAnsiTheme="majorBidi" w:cstheme="majorBidi"/>
          <w:b/>
          <w:bCs/>
        </w:rPr>
      </w:pPr>
    </w:p>
    <w:sectPr w:rsidR="00D273B4" w:rsidSect="00095E12">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F2F"/>
    <w:multiLevelType w:val="hybridMultilevel"/>
    <w:tmpl w:val="234A31E0"/>
    <w:lvl w:ilvl="0" w:tplc="01B8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1F7B"/>
    <w:multiLevelType w:val="hybridMultilevel"/>
    <w:tmpl w:val="B0F8C942"/>
    <w:lvl w:ilvl="0" w:tplc="B56A2978">
      <w:start w:val="1"/>
      <w:numFmt w:val="bullet"/>
      <w:lvlText w:val=""/>
      <w:lvlJc w:val="left"/>
      <w:pPr>
        <w:ind w:left="720" w:hanging="360"/>
      </w:pPr>
      <w:rPr>
        <w:rFonts w:ascii="Symbol" w:hAnsi="Symbol" w:cs="Symbol" w:hint="default"/>
        <w:sz w:val="22"/>
      </w:rPr>
    </w:lvl>
    <w:lvl w:ilvl="1" w:tplc="01B8576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5F7C"/>
    <w:multiLevelType w:val="multilevel"/>
    <w:tmpl w:val="E844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D1150"/>
    <w:multiLevelType w:val="multilevel"/>
    <w:tmpl w:val="C0B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15566"/>
    <w:multiLevelType w:val="hybridMultilevel"/>
    <w:tmpl w:val="F2484A04"/>
    <w:lvl w:ilvl="0" w:tplc="01B8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C2E4F"/>
    <w:multiLevelType w:val="hybridMultilevel"/>
    <w:tmpl w:val="B3B2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111A1"/>
    <w:multiLevelType w:val="hybridMultilevel"/>
    <w:tmpl w:val="16645628"/>
    <w:lvl w:ilvl="0" w:tplc="B56A2978">
      <w:start w:val="1"/>
      <w:numFmt w:val="bullet"/>
      <w:lvlText w:val=""/>
      <w:lvlJc w:val="left"/>
      <w:pPr>
        <w:ind w:left="720" w:hanging="360"/>
      </w:pPr>
      <w:rPr>
        <w:rFonts w:ascii="Symbol" w:hAnsi="Symbol" w:cs="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7706C"/>
    <w:multiLevelType w:val="hybridMultilevel"/>
    <w:tmpl w:val="82427CF4"/>
    <w:lvl w:ilvl="0" w:tplc="01B8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12902"/>
    <w:multiLevelType w:val="hybridMultilevel"/>
    <w:tmpl w:val="EDEAF3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0977F9"/>
    <w:multiLevelType w:val="hybridMultilevel"/>
    <w:tmpl w:val="DA52167E"/>
    <w:lvl w:ilvl="0" w:tplc="95D22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4781A"/>
    <w:multiLevelType w:val="hybridMultilevel"/>
    <w:tmpl w:val="C076F7D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4A3CF4"/>
    <w:multiLevelType w:val="hybridMultilevel"/>
    <w:tmpl w:val="E05C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851E8"/>
    <w:multiLevelType w:val="hybridMultilevel"/>
    <w:tmpl w:val="01601AEC"/>
    <w:lvl w:ilvl="0" w:tplc="01B8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35B08"/>
    <w:multiLevelType w:val="hybridMultilevel"/>
    <w:tmpl w:val="1C8456BA"/>
    <w:lvl w:ilvl="0" w:tplc="01B8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E3847"/>
    <w:multiLevelType w:val="hybridMultilevel"/>
    <w:tmpl w:val="CE4CCE40"/>
    <w:lvl w:ilvl="0" w:tplc="B56A2978">
      <w:start w:val="1"/>
      <w:numFmt w:val="bullet"/>
      <w:lvlText w:val=""/>
      <w:lvlJc w:val="left"/>
      <w:pPr>
        <w:ind w:left="720" w:hanging="360"/>
      </w:pPr>
      <w:rPr>
        <w:rFonts w:ascii="Symbol" w:hAnsi="Symbol" w:cs="Symbol" w:hint="default"/>
        <w:sz w:val="22"/>
      </w:rPr>
    </w:lvl>
    <w:lvl w:ilvl="1" w:tplc="01B8576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4"/>
  </w:num>
  <w:num w:numId="5">
    <w:abstractNumId w:val="12"/>
  </w:num>
  <w:num w:numId="6">
    <w:abstractNumId w:val="1"/>
  </w:num>
  <w:num w:numId="7">
    <w:abstractNumId w:val="10"/>
  </w:num>
  <w:num w:numId="8">
    <w:abstractNumId w:val="14"/>
  </w:num>
  <w:num w:numId="9">
    <w:abstractNumId w:val="6"/>
  </w:num>
  <w:num w:numId="10">
    <w:abstractNumId w:val="9"/>
  </w:num>
  <w:num w:numId="11">
    <w:abstractNumId w:val="2"/>
  </w:num>
  <w:num w:numId="12">
    <w:abstractNumId w:val="3"/>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E6"/>
    <w:rsid w:val="000667E3"/>
    <w:rsid w:val="0009121D"/>
    <w:rsid w:val="00095E12"/>
    <w:rsid w:val="001337E3"/>
    <w:rsid w:val="001A110D"/>
    <w:rsid w:val="002D0DA6"/>
    <w:rsid w:val="003B0952"/>
    <w:rsid w:val="00413DEF"/>
    <w:rsid w:val="004179E6"/>
    <w:rsid w:val="004734D2"/>
    <w:rsid w:val="004915AF"/>
    <w:rsid w:val="0049340E"/>
    <w:rsid w:val="0056608A"/>
    <w:rsid w:val="00591FE3"/>
    <w:rsid w:val="005E197B"/>
    <w:rsid w:val="00681798"/>
    <w:rsid w:val="006E28DD"/>
    <w:rsid w:val="006F198B"/>
    <w:rsid w:val="00706512"/>
    <w:rsid w:val="0072747A"/>
    <w:rsid w:val="007771C1"/>
    <w:rsid w:val="007B467F"/>
    <w:rsid w:val="00846E97"/>
    <w:rsid w:val="008A35E0"/>
    <w:rsid w:val="008D2A22"/>
    <w:rsid w:val="00990D9D"/>
    <w:rsid w:val="00C23E1D"/>
    <w:rsid w:val="00C248E8"/>
    <w:rsid w:val="00C42781"/>
    <w:rsid w:val="00C42821"/>
    <w:rsid w:val="00C61384"/>
    <w:rsid w:val="00C77AFE"/>
    <w:rsid w:val="00C84EE3"/>
    <w:rsid w:val="00CC2B82"/>
    <w:rsid w:val="00D0048D"/>
    <w:rsid w:val="00D25C3A"/>
    <w:rsid w:val="00D273B4"/>
    <w:rsid w:val="00D975A8"/>
    <w:rsid w:val="00E875DD"/>
    <w:rsid w:val="00EC5AFF"/>
    <w:rsid w:val="00FC1454"/>
    <w:rsid w:val="00FD6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959D-F307-49BF-BDD6-BC34AA6E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Simplified Arabic"/>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0DA6"/>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E12"/>
    <w:pPr>
      <w:ind w:left="720"/>
      <w:contextualSpacing/>
    </w:pPr>
  </w:style>
  <w:style w:type="paragraph" w:styleId="BalloonText">
    <w:name w:val="Balloon Text"/>
    <w:basedOn w:val="Normal"/>
    <w:link w:val="BalloonTextChar"/>
    <w:uiPriority w:val="99"/>
    <w:semiHidden/>
    <w:unhideWhenUsed/>
    <w:rsid w:val="001A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0D"/>
    <w:rPr>
      <w:rFonts w:ascii="Segoe UI" w:hAnsi="Segoe UI" w:cs="Segoe UI"/>
      <w:sz w:val="18"/>
      <w:szCs w:val="18"/>
    </w:rPr>
  </w:style>
  <w:style w:type="paragraph" w:styleId="NormalWeb">
    <w:name w:val="Normal (Web)"/>
    <w:basedOn w:val="Normal"/>
    <w:uiPriority w:val="99"/>
    <w:semiHidden/>
    <w:unhideWhenUsed/>
    <w:rsid w:val="00C248E8"/>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248E8"/>
    <w:rPr>
      <w:i/>
      <w:iCs/>
    </w:rPr>
  </w:style>
  <w:style w:type="character" w:styleId="Strong">
    <w:name w:val="Strong"/>
    <w:basedOn w:val="DefaultParagraphFont"/>
    <w:uiPriority w:val="22"/>
    <w:qFormat/>
    <w:rsid w:val="00FD69C2"/>
    <w:rPr>
      <w:b/>
      <w:bCs/>
    </w:rPr>
  </w:style>
  <w:style w:type="character" w:customStyle="1" w:styleId="Heading4Char">
    <w:name w:val="Heading 4 Char"/>
    <w:basedOn w:val="DefaultParagraphFont"/>
    <w:link w:val="Heading4"/>
    <w:uiPriority w:val="9"/>
    <w:rsid w:val="002D0DA6"/>
    <w:rPr>
      <w:rFonts w:ascii="Times New Roman" w:eastAsia="Times New Roman" w:hAnsi="Times New Roman" w:cs="Times New Roman"/>
      <w:b/>
      <w:bCs/>
      <w:szCs w:val="24"/>
    </w:rPr>
  </w:style>
  <w:style w:type="character" w:styleId="Hyperlink">
    <w:name w:val="Hyperlink"/>
    <w:basedOn w:val="DefaultParagraphFont"/>
    <w:uiPriority w:val="99"/>
    <w:unhideWhenUsed/>
    <w:rsid w:val="002D0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1193">
      <w:bodyDiv w:val="1"/>
      <w:marLeft w:val="0"/>
      <w:marRight w:val="0"/>
      <w:marTop w:val="0"/>
      <w:marBottom w:val="0"/>
      <w:divBdr>
        <w:top w:val="none" w:sz="0" w:space="0" w:color="auto"/>
        <w:left w:val="none" w:sz="0" w:space="0" w:color="auto"/>
        <w:bottom w:val="none" w:sz="0" w:space="0" w:color="auto"/>
        <w:right w:val="none" w:sz="0" w:space="0" w:color="auto"/>
      </w:divBdr>
    </w:div>
    <w:div w:id="647828133">
      <w:bodyDiv w:val="1"/>
      <w:marLeft w:val="0"/>
      <w:marRight w:val="0"/>
      <w:marTop w:val="0"/>
      <w:marBottom w:val="0"/>
      <w:divBdr>
        <w:top w:val="none" w:sz="0" w:space="0" w:color="auto"/>
        <w:left w:val="none" w:sz="0" w:space="0" w:color="auto"/>
        <w:bottom w:val="none" w:sz="0" w:space="0" w:color="auto"/>
        <w:right w:val="none" w:sz="0" w:space="0" w:color="auto"/>
      </w:divBdr>
    </w:div>
    <w:div w:id="739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87509693564/" TargetMode="External"/><Relationship Id="rId3" Type="http://schemas.openxmlformats.org/officeDocument/2006/relationships/settings" Target="settings.xml"/><Relationship Id="rId7" Type="http://schemas.openxmlformats.org/officeDocument/2006/relationships/hyperlink" Target="http://www.aast.edu/en/sites/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t.edu/en/sites/library/contenttemp.php?menutab=65&amp;unit_id=16&amp;page_id=1600014" TargetMode="External"/><Relationship Id="rId5" Type="http://schemas.openxmlformats.org/officeDocument/2006/relationships/hyperlink" Target="http://www.ekb.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dc:creator>
  <cp:keywords/>
  <dc:description/>
  <cp:lastModifiedBy>Windows User</cp:lastModifiedBy>
  <cp:revision>5</cp:revision>
  <cp:lastPrinted>2021-10-20T09:21:00Z</cp:lastPrinted>
  <dcterms:created xsi:type="dcterms:W3CDTF">2021-10-20T10:43:00Z</dcterms:created>
  <dcterms:modified xsi:type="dcterms:W3CDTF">2021-10-22T07:40:00Z</dcterms:modified>
</cp:coreProperties>
</file>